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12" w:rsidRPr="00274C12" w:rsidRDefault="00274C12">
      <w:pPr>
        <w:rPr>
          <w:rFonts w:asciiTheme="minorHAnsi" w:hAnsiTheme="minorHAnsi" w:cstheme="minorHAnsi"/>
          <w:sz w:val="22"/>
          <w:szCs w:val="22"/>
        </w:rPr>
      </w:pPr>
    </w:p>
    <w:p w:rsidR="00274C12" w:rsidRPr="00274C12" w:rsidRDefault="00274C12" w:rsidP="00274C12">
      <w:pPr>
        <w:pBdr>
          <w:top w:val="single" w:sz="6" w:space="8" w:color="D2691E"/>
          <w:bottom w:val="single" w:sz="6" w:space="8" w:color="D2691E"/>
        </w:pBdr>
        <w:spacing w:after="400"/>
        <w:jc w:val="center"/>
        <w:rPr>
          <w:rFonts w:asciiTheme="minorHAnsi" w:eastAsiaTheme="majorEastAsia" w:hAnsiTheme="minorHAnsi" w:cstheme="minorHAnsi"/>
          <w:b/>
          <w:caps/>
          <w:color w:val="D2691E"/>
          <w:sz w:val="36"/>
          <w:szCs w:val="50"/>
          <w:lang w:val="fr-BE" w:eastAsia="en-US"/>
        </w:rPr>
      </w:pPr>
      <w:r w:rsidRPr="00274C12">
        <w:rPr>
          <w:rFonts w:asciiTheme="minorHAnsi" w:eastAsiaTheme="majorEastAsia" w:hAnsiTheme="minorHAnsi" w:cstheme="minorHAnsi"/>
          <w:b/>
          <w:caps/>
          <w:color w:val="D2691E"/>
          <w:sz w:val="36"/>
          <w:szCs w:val="50"/>
          <w:lang w:val="fr-BE" w:eastAsia="en-US"/>
        </w:rPr>
        <w:t xml:space="preserve">ANNEXE IV : Décomposition du budget (modèle d’offre financière) </w:t>
      </w:r>
    </w:p>
    <w:p w:rsidR="00274C12" w:rsidRPr="00274C12" w:rsidRDefault="00274C12" w:rsidP="00274C12">
      <w:pPr>
        <w:ind w:left="11160"/>
        <w:outlineLvl w:val="0"/>
        <w:rPr>
          <w:rFonts w:asciiTheme="minorHAnsi" w:hAnsiTheme="minorHAnsi" w:cstheme="minorHAnsi"/>
          <w:sz w:val="22"/>
          <w:szCs w:val="22"/>
        </w:rPr>
      </w:pPr>
    </w:p>
    <w:p w:rsidR="00274C12" w:rsidRPr="00274C12" w:rsidRDefault="00274C12" w:rsidP="00274C12">
      <w:pPr>
        <w:tabs>
          <w:tab w:val="left" w:pos="7920"/>
        </w:tabs>
        <w:spacing w:after="24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74C12">
        <w:rPr>
          <w:rFonts w:asciiTheme="minorHAnsi" w:hAnsiTheme="minorHAnsi" w:cstheme="minorHAnsi"/>
          <w:b/>
          <w:sz w:val="22"/>
          <w:szCs w:val="22"/>
        </w:rPr>
        <w:t>RÉFÉRENCE DE PUBLICATION</w:t>
      </w:r>
      <w:r w:rsidRPr="00274C12">
        <w:rPr>
          <w:rFonts w:asciiTheme="minorHAnsi" w:hAnsiTheme="minorHAnsi" w:cstheme="minorHAnsi"/>
          <w:sz w:val="22"/>
          <w:szCs w:val="22"/>
        </w:rPr>
        <w:t xml:space="preserve">: </w:t>
      </w:r>
      <w:r w:rsidRPr="00274C12">
        <w:rPr>
          <w:rFonts w:asciiTheme="minorHAnsi" w:hAnsiTheme="minorHAnsi" w:cstheme="minorHAnsi"/>
          <w:b/>
          <w:sz w:val="22"/>
          <w:szCs w:val="22"/>
        </w:rPr>
        <w:t xml:space="preserve"> AOI N</w:t>
      </w:r>
      <w:r w:rsidRPr="00274C12">
        <w:rPr>
          <w:rFonts w:asciiTheme="minorHAnsi" w:hAnsiTheme="minorHAnsi" w:cstheme="minorHAnsi"/>
          <w:b/>
          <w:sz w:val="22"/>
          <w:szCs w:val="22"/>
          <w:vertAlign w:val="superscript"/>
        </w:rPr>
        <w:t>o</w:t>
      </w:r>
      <w:r w:rsidR="001B0F0B" w:rsidRPr="001B0F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F0B" w:rsidRPr="00A90A11">
        <w:rPr>
          <w:rFonts w:asciiTheme="minorHAnsi" w:hAnsiTheme="minorHAnsi" w:cstheme="minorHAnsi"/>
          <w:b/>
          <w:sz w:val="22"/>
          <w:szCs w:val="22"/>
        </w:rPr>
        <w:t>FERSOLS/AOI/</w:t>
      </w:r>
      <w:r w:rsidR="001B0F0B">
        <w:rPr>
          <w:rFonts w:asciiTheme="minorHAnsi" w:hAnsiTheme="minorHAnsi" w:cstheme="minorHAnsi"/>
          <w:b/>
          <w:sz w:val="22"/>
          <w:szCs w:val="22"/>
        </w:rPr>
        <w:t>2</w:t>
      </w:r>
      <w:r w:rsidR="001B0F0B" w:rsidRPr="00A90A11">
        <w:rPr>
          <w:rFonts w:asciiTheme="minorHAnsi" w:hAnsiTheme="minorHAnsi" w:cstheme="minorHAnsi"/>
          <w:b/>
          <w:sz w:val="22"/>
          <w:szCs w:val="22"/>
        </w:rPr>
        <w:t>-2019</w:t>
      </w:r>
      <w:bookmarkStart w:id="0" w:name="_GoBack"/>
      <w:bookmarkEnd w:id="0"/>
      <w:r w:rsidRPr="00274C12">
        <w:rPr>
          <w:rFonts w:asciiTheme="minorHAnsi" w:hAnsiTheme="minorHAnsi" w:cstheme="minorHAnsi"/>
          <w:sz w:val="22"/>
          <w:szCs w:val="22"/>
        </w:rPr>
        <w:tab/>
      </w:r>
      <w:r w:rsidRPr="00274C12">
        <w:rPr>
          <w:rFonts w:asciiTheme="minorHAnsi" w:hAnsiTheme="minorHAnsi" w:cstheme="minorHAnsi"/>
          <w:b/>
          <w:sz w:val="22"/>
          <w:szCs w:val="22"/>
        </w:rPr>
        <w:t>NOM DU SOUMISSIONNAIRE:</w:t>
      </w:r>
      <w:r w:rsidRPr="00274C12">
        <w:rPr>
          <w:rFonts w:asciiTheme="minorHAnsi" w:hAnsiTheme="minorHAnsi" w:cstheme="minorHAnsi"/>
          <w:sz w:val="22"/>
          <w:szCs w:val="22"/>
        </w:rPr>
        <w:t xml:space="preserve"> ………………………….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701"/>
        <w:gridCol w:w="3273"/>
        <w:gridCol w:w="3177"/>
        <w:gridCol w:w="2905"/>
      </w:tblGrid>
      <w:tr w:rsidR="00274C12" w:rsidRPr="00274C12" w:rsidTr="00865922">
        <w:trPr>
          <w:trHeight w:val="631"/>
          <w:jc w:val="center"/>
        </w:trPr>
        <w:tc>
          <w:tcPr>
            <w:tcW w:w="2844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B</w:t>
            </w:r>
          </w:p>
        </w:tc>
        <w:tc>
          <w:tcPr>
            <w:tcW w:w="3273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</w:t>
            </w: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</w:t>
            </w: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Article</w:t>
            </w:r>
            <w:proofErr w:type="spellEnd"/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Quantité</w:t>
            </w:r>
            <w:proofErr w:type="spellEnd"/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Description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de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l'article</w:t>
            </w:r>
            <w:proofErr w:type="spellEnd"/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Coûts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unitaires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livraison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comprise</w:t>
            </w:r>
            <w:proofErr w:type="spellEnd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274C12">
              <w:rPr>
                <w:rFonts w:asciiTheme="minorHAnsi" w:hAnsiTheme="minorHAnsi" w:cstheme="minorHAnsi"/>
                <w:smallCaps/>
                <w:sz w:val="22"/>
                <w:szCs w:val="22"/>
                <w:lang w:val="fr-BE"/>
              </w:rPr>
              <w:t xml:space="preserve">DAP 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à BUJUMBURA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274C1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total</w:t>
            </w:r>
            <w:proofErr w:type="spellEnd"/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Formation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177" w:type="dxa"/>
          </w:tcPr>
          <w:p w:rsidR="00274C12" w:rsidRPr="00274C12" w:rsidRDefault="00274C12" w:rsidP="00865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[Forfait]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Services]</w:t>
            </w:r>
          </w:p>
        </w:tc>
        <w:tc>
          <w:tcPr>
            <w:tcW w:w="3177" w:type="dxa"/>
          </w:tcPr>
          <w:p w:rsidR="00274C12" w:rsidRPr="00274C12" w:rsidRDefault="00274C12" w:rsidP="00865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[Forfait]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</w:tcPr>
          <w:p w:rsidR="00274C12" w:rsidRPr="00274C12" w:rsidRDefault="00274C12" w:rsidP="00865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274C12" w:rsidRPr="00274C12" w:rsidTr="00865922">
        <w:trPr>
          <w:jc w:val="center"/>
        </w:trPr>
        <w:tc>
          <w:tcPr>
            <w:tcW w:w="2844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73" w:type="dxa"/>
          </w:tcPr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Pièces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rechange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détail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en annexe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incluant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prix unitaire]</w:t>
            </w:r>
          </w:p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Consommables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détail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en annexe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incluant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prix unitaire]</w:t>
            </w:r>
          </w:p>
          <w:p w:rsidR="00274C12" w:rsidRPr="00274C12" w:rsidRDefault="00274C12" w:rsidP="008659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du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cycle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vie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annexe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détaillée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précisant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les prix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unitaires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177" w:type="dxa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Coût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spellEnd"/>
            <w:r w:rsidRPr="00274C1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274C12" w:rsidRPr="00274C12" w:rsidRDefault="00274C12" w:rsidP="0086592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:rsidR="00274C12" w:rsidRPr="00274C12" w:rsidRDefault="00274C12">
      <w:pPr>
        <w:rPr>
          <w:rFonts w:asciiTheme="minorHAnsi" w:hAnsiTheme="minorHAnsi" w:cstheme="minorHAnsi"/>
          <w:sz w:val="22"/>
          <w:szCs w:val="22"/>
        </w:rPr>
      </w:pPr>
    </w:p>
    <w:sectPr w:rsidR="00274C12" w:rsidRPr="00274C12" w:rsidSect="00274C12">
      <w:headerReference w:type="first" r:id="rId6"/>
      <w:pgSz w:w="16838" w:h="11906" w:orient="landscape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9D" w:rsidRDefault="0055249D" w:rsidP="00274C12">
      <w:r>
        <w:separator/>
      </w:r>
    </w:p>
  </w:endnote>
  <w:endnote w:type="continuationSeparator" w:id="0">
    <w:p w:rsidR="0055249D" w:rsidRDefault="0055249D" w:rsidP="002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9D" w:rsidRDefault="0055249D" w:rsidP="00274C12">
      <w:r>
        <w:separator/>
      </w:r>
    </w:p>
  </w:footnote>
  <w:footnote w:type="continuationSeparator" w:id="0">
    <w:p w:rsidR="0055249D" w:rsidRDefault="0055249D" w:rsidP="0027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12" w:rsidRDefault="00274C12" w:rsidP="00274C12">
    <w:pPr>
      <w:pStyle w:val="En-tte"/>
    </w:pPr>
    <w:r w:rsidRPr="003D603D">
      <w:rPr>
        <w:noProof/>
        <w:lang w:val="fr-BE" w:eastAsia="fr-BE"/>
      </w:rPr>
      <w:drawing>
        <wp:inline distT="0" distB="0" distL="0" distR="0" wp14:anchorId="5F6400A7" wp14:editId="1A79E84D">
          <wp:extent cx="657070" cy="568325"/>
          <wp:effectExtent l="0" t="0" r="0" b="3175"/>
          <wp:docPr id="14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tab/>
      <w:t xml:space="preserve">    </w:t>
    </w:r>
    <w:r w:rsidRPr="003D603D">
      <w:rPr>
        <w:noProof/>
        <w:lang w:val="fr-BE" w:eastAsia="fr-BE"/>
      </w:rPr>
      <w:drawing>
        <wp:inline distT="0" distB="0" distL="0" distR="0" wp14:anchorId="51D19F73" wp14:editId="71DED192">
          <wp:extent cx="1076325" cy="781050"/>
          <wp:effectExtent l="0" t="0" r="9525" b="0"/>
          <wp:docPr id="15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</w:t>
    </w:r>
    <w:r>
      <w:tab/>
      <w:t xml:space="preserve">            </w:t>
    </w:r>
    <w:r w:rsidRPr="003D603D">
      <w:rPr>
        <w:noProof/>
        <w:lang w:val="fr-BE" w:eastAsia="fr-BE"/>
      </w:rPr>
      <w:drawing>
        <wp:inline distT="0" distB="0" distL="0" distR="0" wp14:anchorId="0C1AC33B" wp14:editId="79C06534">
          <wp:extent cx="669290" cy="719455"/>
          <wp:effectExtent l="0" t="0" r="0" b="4445"/>
          <wp:docPr id="16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                    </w:t>
    </w:r>
    <w:r w:rsidRPr="003D603D">
      <w:rPr>
        <w:noProof/>
        <w:lang w:val="fr-BE" w:eastAsia="fr-BE"/>
      </w:rPr>
      <w:drawing>
        <wp:inline distT="0" distB="0" distL="0" distR="0" wp14:anchorId="64F773A0" wp14:editId="041BA529">
          <wp:extent cx="687070" cy="629920"/>
          <wp:effectExtent l="0" t="0" r="0" b="0"/>
          <wp:docPr id="17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4C12" w:rsidRDefault="00274C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2"/>
    <w:rsid w:val="00007D4D"/>
    <w:rsid w:val="00020E36"/>
    <w:rsid w:val="001B0F0B"/>
    <w:rsid w:val="001C0A1F"/>
    <w:rsid w:val="00274C12"/>
    <w:rsid w:val="00450705"/>
    <w:rsid w:val="0055249D"/>
    <w:rsid w:val="009503DF"/>
    <w:rsid w:val="00A3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B467-9761-4E07-A43E-AAE42313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274C12"/>
    <w:pPr>
      <w:keepNext/>
      <w:outlineLvl w:val="0"/>
    </w:pPr>
    <w:rPr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4C1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styleId="En-tte">
    <w:name w:val="header"/>
    <w:basedOn w:val="Normal"/>
    <w:link w:val="En-tteCar"/>
    <w:unhideWhenUsed/>
    <w:rsid w:val="00274C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4C1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274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4C1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Delille</dc:creator>
  <cp:keywords/>
  <dc:description/>
  <cp:lastModifiedBy>Nicolas Delille</cp:lastModifiedBy>
  <cp:revision>2</cp:revision>
  <dcterms:created xsi:type="dcterms:W3CDTF">2019-09-24T13:39:00Z</dcterms:created>
  <dcterms:modified xsi:type="dcterms:W3CDTF">2019-09-30T10:18:00Z</dcterms:modified>
</cp:coreProperties>
</file>