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4F" w:rsidRPr="00117963" w:rsidRDefault="00194C7A" w:rsidP="00117963">
      <w:pPr>
        <w:jc w:val="center"/>
        <w:rPr>
          <w:rFonts w:ascii="Arial" w:hAnsi="Arial" w:cs="Arial"/>
          <w:b/>
        </w:rPr>
      </w:pPr>
      <w:r w:rsidRPr="00117963">
        <w:rPr>
          <w:rFonts w:ascii="Arial" w:hAnsi="Arial" w:cs="Arial"/>
          <w:b/>
        </w:rPr>
        <w:t xml:space="preserve">Plan d’action </w:t>
      </w:r>
      <w:r w:rsidR="00117963" w:rsidRPr="00117963">
        <w:rPr>
          <w:rFonts w:ascii="Arial" w:hAnsi="Arial" w:cs="Arial"/>
          <w:b/>
        </w:rPr>
        <w:t>PROJET SFOAP</w:t>
      </w:r>
    </w:p>
    <w:p w:rsidR="00194C7A" w:rsidRPr="00257192" w:rsidRDefault="00194C7A">
      <w:pPr>
        <w:rPr>
          <w:rFonts w:ascii="Arial" w:hAnsi="Arial" w:cs="Arial"/>
        </w:rPr>
      </w:pPr>
    </w:p>
    <w:sdt>
      <w:sdtPr>
        <w:rPr>
          <w:rFonts w:asciiTheme="minorHAnsi" w:eastAsiaTheme="minorHAnsi" w:hAnsiTheme="minorHAnsi" w:cstheme="minorBidi"/>
          <w:b w:val="0"/>
          <w:bCs w:val="0"/>
          <w:color w:val="auto"/>
          <w:sz w:val="22"/>
          <w:szCs w:val="22"/>
        </w:rPr>
        <w:id w:val="11212260"/>
        <w:docPartObj>
          <w:docPartGallery w:val="Table of Contents"/>
          <w:docPartUnique/>
        </w:docPartObj>
      </w:sdtPr>
      <w:sdtContent>
        <w:p w:rsidR="00675A77" w:rsidRDefault="00675A77" w:rsidP="0072634B">
          <w:pPr>
            <w:pStyle w:val="En-ttedetabledesmatires"/>
            <w:jc w:val="center"/>
          </w:pPr>
          <w:r>
            <w:t>Table des matières</w:t>
          </w:r>
        </w:p>
        <w:p w:rsidR="00675A77" w:rsidRDefault="00675A77" w:rsidP="008C4B85">
          <w:pPr>
            <w:pStyle w:val="TM1"/>
            <w:numPr>
              <w:ilvl w:val="0"/>
              <w:numId w:val="4"/>
            </w:numPr>
          </w:pPr>
          <w:r>
            <w:rPr>
              <w:b/>
            </w:rPr>
            <w:t>Table des matières</w:t>
          </w:r>
          <w:r>
            <w:ptab w:relativeTo="margin" w:alignment="right" w:leader="dot"/>
          </w:r>
          <w:r>
            <w:rPr>
              <w:b/>
            </w:rPr>
            <w:t>1</w:t>
          </w:r>
        </w:p>
        <w:p w:rsidR="00675A77" w:rsidRDefault="00675A77" w:rsidP="008C4B85">
          <w:pPr>
            <w:pStyle w:val="TM2"/>
            <w:numPr>
              <w:ilvl w:val="0"/>
              <w:numId w:val="4"/>
            </w:numPr>
          </w:pPr>
          <w:proofErr w:type="spellStart"/>
          <w:r w:rsidRPr="008C4B85">
            <w:rPr>
              <w:b/>
            </w:rPr>
            <w:t>Abbréviation</w:t>
          </w:r>
          <w:proofErr w:type="spellEnd"/>
          <w:r w:rsidRPr="008C4B85">
            <w:rPr>
              <w:b/>
            </w:rPr>
            <w:t xml:space="preserve"> et </w:t>
          </w:r>
          <w:proofErr w:type="spellStart"/>
          <w:r w:rsidRPr="008C4B85">
            <w:rPr>
              <w:b/>
            </w:rPr>
            <w:t>accronyme</w:t>
          </w:r>
          <w:proofErr w:type="spellEnd"/>
          <w:r>
            <w:ptab w:relativeTo="margin" w:alignment="right" w:leader="dot"/>
          </w:r>
          <w:r>
            <w:t>2</w:t>
          </w:r>
        </w:p>
        <w:p w:rsidR="00675A77" w:rsidRPr="00675A77" w:rsidRDefault="00675A77" w:rsidP="008C4B85">
          <w:pPr>
            <w:pStyle w:val="TM3"/>
            <w:rPr>
              <w:lang w:val="en-US"/>
            </w:rPr>
          </w:pPr>
          <w:r w:rsidRPr="008C4B85">
            <w:rPr>
              <w:lang w:val="en-US"/>
            </w:rPr>
            <w:t>Introduction</w:t>
          </w:r>
          <w:r>
            <w:ptab w:relativeTo="margin" w:alignment="right" w:leader="dot"/>
          </w:r>
          <w:r w:rsidRPr="00675A77">
            <w:rPr>
              <w:lang w:val="en-US"/>
            </w:rPr>
            <w:t>3</w:t>
          </w:r>
        </w:p>
        <w:p w:rsidR="00675A77" w:rsidRPr="008C4B85" w:rsidRDefault="00675A77" w:rsidP="008C4B85">
          <w:pPr>
            <w:pStyle w:val="TM1"/>
            <w:numPr>
              <w:ilvl w:val="1"/>
              <w:numId w:val="5"/>
            </w:numPr>
            <w:rPr>
              <w:lang w:val="en-US"/>
            </w:rPr>
          </w:pPr>
          <w:proofErr w:type="spellStart"/>
          <w:r w:rsidRPr="008C4B85">
            <w:rPr>
              <w:lang w:val="en-US"/>
            </w:rPr>
            <w:t>Programme</w:t>
          </w:r>
          <w:proofErr w:type="spellEnd"/>
          <w:r w:rsidRPr="008C4B85">
            <w:rPr>
              <w:lang w:val="en-US"/>
            </w:rPr>
            <w:t xml:space="preserve"> outline</w:t>
          </w:r>
          <w:r w:rsidRPr="008C4B85">
            <w:ptab w:relativeTo="margin" w:alignment="right" w:leader="dot"/>
          </w:r>
          <w:r w:rsidR="00183AFF">
            <w:t>3</w:t>
          </w:r>
        </w:p>
        <w:p w:rsidR="00675A77" w:rsidRPr="00675A77" w:rsidRDefault="00675A77" w:rsidP="008C4B85">
          <w:pPr>
            <w:pStyle w:val="TM2"/>
            <w:numPr>
              <w:ilvl w:val="1"/>
              <w:numId w:val="5"/>
            </w:numPr>
            <w:rPr>
              <w:lang w:val="en-US"/>
            </w:rPr>
          </w:pPr>
          <w:r w:rsidRPr="00675A77">
            <w:rPr>
              <w:lang w:val="en-US"/>
            </w:rPr>
            <w:t>Annual planning and this AWPB</w:t>
          </w:r>
          <w:r>
            <w:ptab w:relativeTo="margin" w:alignment="right" w:leader="dot"/>
          </w:r>
          <w:r w:rsidR="00183AFF">
            <w:t>3</w:t>
          </w:r>
        </w:p>
        <w:p w:rsidR="00675A77" w:rsidRPr="008C4B85" w:rsidRDefault="00675A77" w:rsidP="008C4B85">
          <w:pPr>
            <w:pStyle w:val="TM3"/>
          </w:pPr>
          <w:proofErr w:type="spellStart"/>
          <w:r w:rsidRPr="008C4B85">
            <w:t>Implementation</w:t>
          </w:r>
          <w:proofErr w:type="spellEnd"/>
          <w:r w:rsidRPr="008C4B85">
            <w:t xml:space="preserve"> </w:t>
          </w:r>
          <w:proofErr w:type="spellStart"/>
          <w:r w:rsidRPr="008C4B85">
            <w:t>progress</w:t>
          </w:r>
          <w:proofErr w:type="spellEnd"/>
          <w:r w:rsidRPr="008C4B85">
            <w:ptab w:relativeTo="margin" w:alignment="right" w:leader="dot"/>
          </w:r>
          <w:r w:rsidR="00183AFF">
            <w:t>4</w:t>
          </w:r>
        </w:p>
        <w:p w:rsidR="008C4B85" w:rsidRPr="00183AFF" w:rsidRDefault="008C4B85" w:rsidP="008C4B85">
          <w:pPr>
            <w:pStyle w:val="TM1"/>
            <w:numPr>
              <w:ilvl w:val="1"/>
              <w:numId w:val="5"/>
            </w:numPr>
            <w:rPr>
              <w:lang w:val="en-US"/>
            </w:rPr>
          </w:pPr>
          <w:r w:rsidRPr="00183AFF">
            <w:rPr>
              <w:lang w:val="en-US"/>
            </w:rPr>
            <w:t>Overall performance</w:t>
          </w:r>
          <w:r w:rsidRPr="00183AFF">
            <w:ptab w:relativeTo="margin" w:alignment="right" w:leader="dot"/>
          </w:r>
          <w:r w:rsidR="00183AFF">
            <w:rPr>
              <w:lang w:val="en-US"/>
            </w:rPr>
            <w:t>4</w:t>
          </w:r>
        </w:p>
        <w:p w:rsidR="008C4B85" w:rsidRPr="008C4B85" w:rsidRDefault="008C4B85" w:rsidP="008C4B85">
          <w:pPr>
            <w:pStyle w:val="TM2"/>
            <w:numPr>
              <w:ilvl w:val="1"/>
              <w:numId w:val="5"/>
            </w:numPr>
            <w:rPr>
              <w:lang w:val="en-US"/>
            </w:rPr>
          </w:pPr>
          <w:r w:rsidRPr="008C4B85">
            <w:rPr>
              <w:lang w:val="en-US"/>
            </w:rPr>
            <w:t>Progress per component</w:t>
          </w:r>
          <w:r>
            <w:ptab w:relativeTo="margin" w:alignment="right" w:leader="dot"/>
          </w:r>
          <w:r w:rsidR="00183AFF">
            <w:rPr>
              <w:lang w:val="en-US"/>
            </w:rPr>
            <w:t>5</w:t>
          </w:r>
        </w:p>
        <w:p w:rsidR="008C4B85" w:rsidRPr="00675A77" w:rsidRDefault="008C4B85" w:rsidP="008C4B85">
          <w:pPr>
            <w:pStyle w:val="TM3"/>
            <w:rPr>
              <w:lang w:val="en-US"/>
            </w:rPr>
          </w:pPr>
          <w:proofErr w:type="spellStart"/>
          <w:r>
            <w:rPr>
              <w:lang w:val="en-US"/>
            </w:rPr>
            <w:t>Programme</w:t>
          </w:r>
          <w:proofErr w:type="spellEnd"/>
          <w:r>
            <w:rPr>
              <w:lang w:val="en-US"/>
            </w:rPr>
            <w:t xml:space="preserve"> strategy and plan for the coming year</w:t>
          </w:r>
          <w:r>
            <w:ptab w:relativeTo="margin" w:alignment="right" w:leader="dot"/>
          </w:r>
          <w:r w:rsidR="00183AFF">
            <w:rPr>
              <w:lang w:val="en-US"/>
            </w:rPr>
            <w:t>5</w:t>
          </w:r>
        </w:p>
        <w:p w:rsidR="008C4B85" w:rsidRPr="00675A77" w:rsidRDefault="008C4B85" w:rsidP="008C4B85">
          <w:pPr>
            <w:pStyle w:val="TM1"/>
            <w:numPr>
              <w:ilvl w:val="1"/>
              <w:numId w:val="5"/>
            </w:numPr>
            <w:rPr>
              <w:lang w:val="en-US"/>
            </w:rPr>
          </w:pPr>
          <w:r>
            <w:rPr>
              <w:b/>
              <w:lang w:val="en-US"/>
            </w:rPr>
            <w:t>Strategic focus</w:t>
          </w:r>
          <w:r>
            <w:ptab w:relativeTo="margin" w:alignment="right" w:leader="dot"/>
          </w:r>
          <w:r w:rsidR="00183AFF">
            <w:rPr>
              <w:b/>
              <w:lang w:val="en-US"/>
            </w:rPr>
            <w:t>5</w:t>
          </w:r>
        </w:p>
        <w:p w:rsidR="008C4B85" w:rsidRPr="00675A77" w:rsidRDefault="008C4B85" w:rsidP="008C4B85">
          <w:pPr>
            <w:pStyle w:val="TM2"/>
            <w:numPr>
              <w:ilvl w:val="1"/>
              <w:numId w:val="5"/>
            </w:numPr>
            <w:rPr>
              <w:lang w:val="en-US"/>
            </w:rPr>
          </w:pPr>
          <w:r>
            <w:rPr>
              <w:lang w:val="en-US"/>
            </w:rPr>
            <w:t>Technical activities plan</w:t>
          </w:r>
          <w:r>
            <w:ptab w:relativeTo="margin" w:alignment="right" w:leader="dot"/>
          </w:r>
          <w:r w:rsidRPr="00675A77">
            <w:rPr>
              <w:lang w:val="en-US"/>
            </w:rPr>
            <w:t>5</w:t>
          </w:r>
        </w:p>
        <w:p w:rsidR="008C4B85" w:rsidRPr="008C4B85" w:rsidRDefault="008C4B85" w:rsidP="008C4B85">
          <w:pPr>
            <w:pStyle w:val="TM3"/>
            <w:rPr>
              <w:lang w:val="en-US"/>
            </w:rPr>
          </w:pPr>
          <w:r w:rsidRPr="008C4B85">
            <w:rPr>
              <w:lang w:val="en-US"/>
            </w:rPr>
            <w:t>Consolidated budget</w:t>
          </w:r>
          <w:r>
            <w:ptab w:relativeTo="margin" w:alignment="right" w:leader="dot"/>
          </w:r>
          <w:r w:rsidR="00183AFF">
            <w:rPr>
              <w:lang w:val="en-US"/>
            </w:rPr>
            <w:t>7</w:t>
          </w:r>
        </w:p>
        <w:p w:rsidR="008C4B85" w:rsidRPr="008C4B85" w:rsidRDefault="008C4B85" w:rsidP="00675A77">
          <w:pPr>
            <w:rPr>
              <w:lang w:val="en-US"/>
            </w:rPr>
          </w:pPr>
        </w:p>
        <w:p w:rsidR="00675A77" w:rsidRPr="00675A77" w:rsidRDefault="005D2FA4" w:rsidP="00675A77"/>
      </w:sdtContent>
    </w:sdt>
    <w:p w:rsidR="00675A77" w:rsidRPr="00675A77" w:rsidRDefault="00675A77" w:rsidP="00675A77"/>
    <w:p w:rsidR="004B0015" w:rsidRDefault="004B0015" w:rsidP="004B0015">
      <w:pPr>
        <w:rPr>
          <w:rFonts w:ascii="Arial" w:hAnsi="Arial" w:cs="Arial"/>
        </w:rPr>
      </w:pPr>
    </w:p>
    <w:p w:rsidR="004B0015" w:rsidRPr="004B0015" w:rsidRDefault="004B0015" w:rsidP="004416CE">
      <w:pPr>
        <w:pStyle w:val="Titre1"/>
      </w:pPr>
    </w:p>
    <w:p w:rsidR="004B0015" w:rsidRDefault="004B0015" w:rsidP="004B0015">
      <w:pPr>
        <w:rPr>
          <w:rFonts w:ascii="Arial" w:hAnsi="Arial" w:cs="Arial"/>
        </w:rPr>
      </w:pPr>
    </w:p>
    <w:p w:rsidR="004B0015" w:rsidRDefault="004B0015" w:rsidP="004B0015">
      <w:pPr>
        <w:rPr>
          <w:rFonts w:ascii="Arial" w:hAnsi="Arial" w:cs="Arial"/>
        </w:rPr>
      </w:pPr>
    </w:p>
    <w:p w:rsidR="004B0015" w:rsidRDefault="004B0015" w:rsidP="004B0015">
      <w:pPr>
        <w:rPr>
          <w:rFonts w:ascii="Arial" w:hAnsi="Arial" w:cs="Arial"/>
        </w:rPr>
      </w:pPr>
    </w:p>
    <w:p w:rsidR="004B0015" w:rsidRDefault="004B0015" w:rsidP="004B0015">
      <w:pPr>
        <w:rPr>
          <w:rFonts w:ascii="Arial" w:hAnsi="Arial" w:cs="Arial"/>
        </w:rPr>
      </w:pPr>
    </w:p>
    <w:p w:rsidR="00257192" w:rsidRDefault="00FC45EB" w:rsidP="00257192">
      <w:pPr>
        <w:pStyle w:val="Paragraphedeliste"/>
        <w:numPr>
          <w:ilvl w:val="0"/>
          <w:numId w:val="2"/>
        </w:numPr>
        <w:rPr>
          <w:rFonts w:ascii="Arial" w:hAnsi="Arial" w:cs="Arial"/>
        </w:rPr>
      </w:pPr>
      <w:r>
        <w:rPr>
          <w:rFonts w:ascii="Arial" w:hAnsi="Arial" w:cs="Arial"/>
        </w:rPr>
        <w:t>A</w:t>
      </w:r>
      <w:r w:rsidR="00A8001D">
        <w:rPr>
          <w:rFonts w:ascii="Arial" w:hAnsi="Arial" w:cs="Arial"/>
        </w:rPr>
        <w:t>BBREVIATIONS</w:t>
      </w:r>
    </w:p>
    <w:p w:rsidR="00A8001D" w:rsidRDefault="00A8001D" w:rsidP="00A8001D">
      <w:pPr>
        <w:rPr>
          <w:rFonts w:ascii="Arial" w:hAnsi="Arial" w:cs="Arial"/>
        </w:rPr>
      </w:pPr>
    </w:p>
    <w:p w:rsidR="00A8001D" w:rsidRPr="00A8001D" w:rsidRDefault="00A8001D" w:rsidP="00A8001D">
      <w:pPr>
        <w:rPr>
          <w:rFonts w:ascii="Arial" w:hAnsi="Arial" w:cs="Arial"/>
        </w:rPr>
      </w:pPr>
      <w:r>
        <w:rPr>
          <w:rFonts w:ascii="Arial" w:hAnsi="Arial" w:cs="Arial"/>
        </w:rPr>
        <w:t>CAPAD : Confédération des Associations des Producteurs Agricoles pour le Développement</w:t>
      </w:r>
    </w:p>
    <w:p w:rsidR="00257192" w:rsidRDefault="00257192"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416CE" w:rsidRDefault="004416CE"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4B0015" w:rsidRDefault="004B0015" w:rsidP="00257192">
      <w:pPr>
        <w:rPr>
          <w:rFonts w:ascii="Arial" w:hAnsi="Arial" w:cs="Arial"/>
        </w:rPr>
      </w:pPr>
    </w:p>
    <w:p w:rsidR="00257192" w:rsidRPr="009469F5" w:rsidRDefault="00257192" w:rsidP="00257192">
      <w:pPr>
        <w:pStyle w:val="Paragraphedeliste"/>
        <w:numPr>
          <w:ilvl w:val="0"/>
          <w:numId w:val="3"/>
        </w:numPr>
        <w:rPr>
          <w:rFonts w:ascii="Arial" w:hAnsi="Arial" w:cs="Arial"/>
          <w:b/>
        </w:rPr>
      </w:pPr>
      <w:r w:rsidRPr="009469F5">
        <w:rPr>
          <w:rFonts w:ascii="Arial" w:hAnsi="Arial" w:cs="Arial"/>
          <w:b/>
        </w:rPr>
        <w:t>Introduction</w:t>
      </w:r>
    </w:p>
    <w:p w:rsidR="00257192" w:rsidRPr="009469F5" w:rsidRDefault="00257192" w:rsidP="00257192">
      <w:pPr>
        <w:rPr>
          <w:rFonts w:ascii="Arial" w:hAnsi="Arial" w:cs="Arial"/>
          <w:b/>
        </w:rPr>
      </w:pPr>
    </w:p>
    <w:p w:rsidR="00257192" w:rsidRPr="009469F5" w:rsidRDefault="00257192" w:rsidP="00257192">
      <w:pPr>
        <w:pStyle w:val="Paragraphedeliste"/>
        <w:numPr>
          <w:ilvl w:val="1"/>
          <w:numId w:val="3"/>
        </w:numPr>
        <w:rPr>
          <w:rFonts w:ascii="Arial" w:hAnsi="Arial" w:cs="Arial"/>
          <w:b/>
        </w:rPr>
      </w:pPr>
      <w:r w:rsidRPr="009469F5">
        <w:rPr>
          <w:rFonts w:ascii="Arial" w:hAnsi="Arial" w:cs="Arial"/>
          <w:b/>
        </w:rPr>
        <w:t xml:space="preserve">Programme </w:t>
      </w:r>
      <w:proofErr w:type="spellStart"/>
      <w:r w:rsidRPr="009469F5">
        <w:rPr>
          <w:rFonts w:ascii="Arial" w:hAnsi="Arial" w:cs="Arial"/>
          <w:b/>
        </w:rPr>
        <w:t>outline</w:t>
      </w:r>
      <w:proofErr w:type="spellEnd"/>
    </w:p>
    <w:p w:rsidR="00257192" w:rsidRPr="00257192" w:rsidRDefault="00257192" w:rsidP="00257192">
      <w:pPr>
        <w:rPr>
          <w:rFonts w:ascii="Arial" w:hAnsi="Arial" w:cs="Arial"/>
        </w:rPr>
      </w:pPr>
    </w:p>
    <w:p w:rsidR="00273940" w:rsidRDefault="00FC45EB" w:rsidP="00257192">
      <w:pPr>
        <w:rPr>
          <w:rFonts w:ascii="Arial" w:hAnsi="Arial" w:cs="Arial"/>
        </w:rPr>
      </w:pPr>
      <w:r>
        <w:rPr>
          <w:rFonts w:ascii="Arial" w:hAnsi="Arial" w:cs="Arial"/>
        </w:rPr>
        <w:t xml:space="preserve">Le programme SFOAP 2011 a pour objectif de capitaliser les acquis du projet pour les années antérieures (études faites) pour les activités de lobbying et de plaidoyer pour une meilleure intégration de notre Agriculture et Marché au niveau régional. </w:t>
      </w:r>
      <w:r w:rsidR="00257192" w:rsidRPr="00257192">
        <w:rPr>
          <w:rFonts w:ascii="Arial" w:hAnsi="Arial" w:cs="Arial"/>
        </w:rPr>
        <w:t xml:space="preserve">Le programme constitue </w:t>
      </w:r>
      <w:r>
        <w:rPr>
          <w:rFonts w:ascii="Arial" w:hAnsi="Arial" w:cs="Arial"/>
        </w:rPr>
        <w:t xml:space="preserve">donc </w:t>
      </w:r>
      <w:r w:rsidR="00257192" w:rsidRPr="00257192">
        <w:rPr>
          <w:rFonts w:ascii="Arial" w:hAnsi="Arial" w:cs="Arial"/>
        </w:rPr>
        <w:t>une continuité des activités du Projet SFOAP</w:t>
      </w:r>
      <w:r w:rsidR="00257192">
        <w:rPr>
          <w:rFonts w:ascii="Arial" w:hAnsi="Arial" w:cs="Arial"/>
        </w:rPr>
        <w:t>. En effet, ce projet qui a débuté ses activités avec l’année 2009 est actuellement à sa 3</w:t>
      </w:r>
      <w:r w:rsidR="00257192" w:rsidRPr="00257192">
        <w:rPr>
          <w:rFonts w:ascii="Arial" w:hAnsi="Arial" w:cs="Arial"/>
          <w:vertAlign w:val="superscript"/>
        </w:rPr>
        <w:t>ème</w:t>
      </w:r>
      <w:r w:rsidR="00257192">
        <w:rPr>
          <w:rFonts w:ascii="Arial" w:hAnsi="Arial" w:cs="Arial"/>
        </w:rPr>
        <w:t xml:space="preserve"> année. </w:t>
      </w:r>
      <w:r w:rsidR="00273940">
        <w:rPr>
          <w:rFonts w:ascii="Arial" w:hAnsi="Arial" w:cs="Arial"/>
        </w:rPr>
        <w:t>Les activités jusqu’alors réalisées consistent :</w:t>
      </w:r>
    </w:p>
    <w:p w:rsidR="00273940" w:rsidRDefault="00273940" w:rsidP="00273940">
      <w:pPr>
        <w:pStyle w:val="Paragraphedeliste"/>
        <w:numPr>
          <w:ilvl w:val="0"/>
          <w:numId w:val="2"/>
        </w:numPr>
        <w:rPr>
          <w:rFonts w:ascii="Arial" w:hAnsi="Arial" w:cs="Arial"/>
        </w:rPr>
      </w:pPr>
      <w:r w:rsidRPr="00273940">
        <w:rPr>
          <w:rFonts w:ascii="Arial" w:hAnsi="Arial" w:cs="Arial"/>
        </w:rPr>
        <w:t xml:space="preserve">aux séances de renforcement sur la gestion organisationnelles et financières des </w:t>
      </w:r>
      <w:proofErr w:type="spellStart"/>
      <w:r>
        <w:rPr>
          <w:rFonts w:ascii="Arial" w:hAnsi="Arial" w:cs="Arial"/>
        </w:rPr>
        <w:t>FOs</w:t>
      </w:r>
      <w:proofErr w:type="spellEnd"/>
      <w:r>
        <w:rPr>
          <w:rFonts w:ascii="Arial" w:hAnsi="Arial" w:cs="Arial"/>
        </w:rPr>
        <w:t>,</w:t>
      </w:r>
    </w:p>
    <w:p w:rsidR="00257192" w:rsidRDefault="00273940" w:rsidP="00273940">
      <w:pPr>
        <w:pStyle w:val="Paragraphedeliste"/>
        <w:numPr>
          <w:ilvl w:val="0"/>
          <w:numId w:val="2"/>
        </w:numPr>
        <w:rPr>
          <w:rFonts w:ascii="Arial" w:hAnsi="Arial" w:cs="Arial"/>
        </w:rPr>
      </w:pPr>
      <w:r>
        <w:rPr>
          <w:rFonts w:ascii="Arial" w:hAnsi="Arial" w:cs="Arial"/>
        </w:rPr>
        <w:t xml:space="preserve">les renforcements des capacités Fos sur le Leadership, le </w:t>
      </w:r>
      <w:r w:rsidR="00361A49">
        <w:rPr>
          <w:rFonts w:ascii="Arial" w:hAnsi="Arial" w:cs="Arial"/>
        </w:rPr>
        <w:t>lobbying</w:t>
      </w:r>
      <w:r>
        <w:rPr>
          <w:rFonts w:ascii="Arial" w:hAnsi="Arial" w:cs="Arial"/>
        </w:rPr>
        <w:t xml:space="preserve"> et </w:t>
      </w:r>
      <w:r w:rsidR="00361A49">
        <w:rPr>
          <w:rFonts w:ascii="Arial" w:hAnsi="Arial" w:cs="Arial"/>
        </w:rPr>
        <w:t>plaidoyer</w:t>
      </w:r>
      <w:r>
        <w:rPr>
          <w:rFonts w:ascii="Arial" w:hAnsi="Arial" w:cs="Arial"/>
        </w:rPr>
        <w:t>,</w:t>
      </w:r>
    </w:p>
    <w:p w:rsidR="00273940" w:rsidRDefault="00273940" w:rsidP="00273940">
      <w:pPr>
        <w:pStyle w:val="Paragraphedeliste"/>
        <w:numPr>
          <w:ilvl w:val="0"/>
          <w:numId w:val="2"/>
        </w:numPr>
        <w:rPr>
          <w:rFonts w:ascii="Arial" w:hAnsi="Arial" w:cs="Arial"/>
        </w:rPr>
      </w:pPr>
      <w:r>
        <w:rPr>
          <w:rFonts w:ascii="Arial" w:hAnsi="Arial" w:cs="Arial"/>
        </w:rPr>
        <w:t xml:space="preserve">la mise su pied d’une unité de </w:t>
      </w:r>
      <w:r w:rsidR="00361A49">
        <w:rPr>
          <w:rFonts w:ascii="Arial" w:hAnsi="Arial" w:cs="Arial"/>
        </w:rPr>
        <w:t>lobbying</w:t>
      </w:r>
      <w:r>
        <w:rPr>
          <w:rFonts w:ascii="Arial" w:hAnsi="Arial" w:cs="Arial"/>
        </w:rPr>
        <w:t xml:space="preserve"> et </w:t>
      </w:r>
      <w:r w:rsidR="00361A49">
        <w:rPr>
          <w:rFonts w:ascii="Arial" w:hAnsi="Arial" w:cs="Arial"/>
        </w:rPr>
        <w:t>plaidoyer</w:t>
      </w:r>
      <w:r>
        <w:rPr>
          <w:rFonts w:ascii="Arial" w:hAnsi="Arial" w:cs="Arial"/>
        </w:rPr>
        <w:t> ;</w:t>
      </w:r>
    </w:p>
    <w:p w:rsidR="00273940" w:rsidRDefault="00273940" w:rsidP="00273940">
      <w:pPr>
        <w:pStyle w:val="Paragraphedeliste"/>
        <w:numPr>
          <w:ilvl w:val="0"/>
          <w:numId w:val="2"/>
        </w:numPr>
        <w:rPr>
          <w:rFonts w:ascii="Arial" w:hAnsi="Arial" w:cs="Arial"/>
        </w:rPr>
      </w:pPr>
      <w:r>
        <w:rPr>
          <w:rFonts w:ascii="Arial" w:hAnsi="Arial" w:cs="Arial"/>
        </w:rPr>
        <w:t xml:space="preserve">une étude sur la mise sur pied d’un plan de </w:t>
      </w:r>
      <w:r w:rsidR="00361A49">
        <w:rPr>
          <w:rFonts w:ascii="Arial" w:hAnsi="Arial" w:cs="Arial"/>
        </w:rPr>
        <w:t>plaidoyer ;</w:t>
      </w:r>
    </w:p>
    <w:p w:rsidR="00361A49" w:rsidRDefault="00361A49" w:rsidP="00273940">
      <w:pPr>
        <w:pStyle w:val="Paragraphedeliste"/>
        <w:numPr>
          <w:ilvl w:val="0"/>
          <w:numId w:val="2"/>
        </w:numPr>
        <w:rPr>
          <w:rFonts w:ascii="Arial" w:hAnsi="Arial" w:cs="Arial"/>
        </w:rPr>
      </w:pPr>
      <w:r>
        <w:rPr>
          <w:rFonts w:ascii="Arial" w:hAnsi="Arial" w:cs="Arial"/>
        </w:rPr>
        <w:t>une étude les meilleures stratégies d’intégration régionale ;</w:t>
      </w:r>
    </w:p>
    <w:p w:rsidR="00361A49" w:rsidRDefault="00361A49" w:rsidP="00361A49">
      <w:pPr>
        <w:rPr>
          <w:rFonts w:ascii="Arial" w:hAnsi="Arial" w:cs="Arial"/>
        </w:rPr>
      </w:pPr>
    </w:p>
    <w:p w:rsidR="00361A49" w:rsidRDefault="00361A49" w:rsidP="00361A49">
      <w:pPr>
        <w:rPr>
          <w:rFonts w:ascii="Arial" w:hAnsi="Arial" w:cs="Arial"/>
        </w:rPr>
      </w:pPr>
      <w:r>
        <w:rPr>
          <w:rFonts w:ascii="Arial" w:hAnsi="Arial" w:cs="Arial"/>
        </w:rPr>
        <w:t xml:space="preserve">Des ateliers de restitution sur les résultats des études ci haut réalisées ont été organisées et les responsables et décideurs politiques ont répondu au rendez vous. Des recommandations ont été formulées et intégrés dans les documents d’études. </w:t>
      </w:r>
    </w:p>
    <w:p w:rsidR="0084552F" w:rsidRDefault="0084552F" w:rsidP="00361A49">
      <w:pPr>
        <w:rPr>
          <w:rFonts w:ascii="Arial" w:hAnsi="Arial" w:cs="Arial"/>
        </w:rPr>
      </w:pPr>
      <w:r>
        <w:rPr>
          <w:rFonts w:ascii="Arial" w:hAnsi="Arial" w:cs="Arial"/>
        </w:rPr>
        <w:t xml:space="preserve">Le programme des activités du projet pour l’année 2011 sera en général </w:t>
      </w:r>
      <w:r w:rsidR="001E38E4">
        <w:rPr>
          <w:rFonts w:ascii="Arial" w:hAnsi="Arial" w:cs="Arial"/>
        </w:rPr>
        <w:t>axé</w:t>
      </w:r>
      <w:r>
        <w:rPr>
          <w:rFonts w:ascii="Arial" w:hAnsi="Arial" w:cs="Arial"/>
        </w:rPr>
        <w:t xml:space="preserve"> sur la capitalisation des réalisations déjà enregistré</w:t>
      </w:r>
      <w:r w:rsidR="001E38E4">
        <w:rPr>
          <w:rFonts w:ascii="Arial" w:hAnsi="Arial" w:cs="Arial"/>
        </w:rPr>
        <w:t>. Des séances de renforcement des leaders des Fos seront organisées et réalisées sur des thèmes en rapport avec le lobbying et plaidoyer, des émissions radio sur les modèles agricoles adaptées ainsi que les meilleures stratégies d’intégration régionale seront également organisées. Sur terrain, des visites d’échange et de formation sur l’adoption des modèles agricoles adaptés à l’intégration régionale seront également organisées.</w:t>
      </w:r>
      <w:r w:rsidR="00FC45EB">
        <w:rPr>
          <w:rFonts w:ascii="Arial" w:hAnsi="Arial" w:cs="Arial"/>
        </w:rPr>
        <w:t xml:space="preserve"> </w:t>
      </w:r>
      <w:r w:rsidR="00B9414F">
        <w:rPr>
          <w:rFonts w:ascii="Arial" w:hAnsi="Arial" w:cs="Arial"/>
        </w:rPr>
        <w:t>Au cours des séances de renforcement des capacités, les bénéficiaires du projet sont constitués par 50 leaders des organisations de producteurs mais les bénéficiaires des émissions radio diffusées pour une sensibilisation sur les modèles agricoles adaptée au Burundi et l’intégration du Marché Burundais au niveau régionale sont constituées par tous les producteurs agricoles Burundais.</w:t>
      </w:r>
      <w:r w:rsidR="00180284">
        <w:rPr>
          <w:rFonts w:ascii="Arial" w:hAnsi="Arial" w:cs="Arial"/>
        </w:rPr>
        <w:t xml:space="preserve">  La coordination de la mise en œuvre du programme seront assurées par le Secrétariat exécutif de CAPAD.</w:t>
      </w:r>
    </w:p>
    <w:p w:rsidR="001E38E4" w:rsidRDefault="001E38E4" w:rsidP="00361A49">
      <w:pPr>
        <w:rPr>
          <w:rFonts w:ascii="Arial" w:hAnsi="Arial" w:cs="Arial"/>
        </w:rPr>
      </w:pPr>
    </w:p>
    <w:p w:rsidR="00183AFF" w:rsidRPr="009469F5" w:rsidRDefault="00183AFF" w:rsidP="00361A49">
      <w:pPr>
        <w:rPr>
          <w:rFonts w:ascii="Arial" w:hAnsi="Arial" w:cs="Arial"/>
          <w:b/>
        </w:rPr>
      </w:pPr>
    </w:p>
    <w:p w:rsidR="001E38E4" w:rsidRPr="009469F5" w:rsidRDefault="001E38E4" w:rsidP="001E38E4">
      <w:pPr>
        <w:pStyle w:val="Paragraphedeliste"/>
        <w:numPr>
          <w:ilvl w:val="1"/>
          <w:numId w:val="3"/>
        </w:numPr>
        <w:rPr>
          <w:rFonts w:ascii="Arial" w:hAnsi="Arial" w:cs="Arial"/>
          <w:b/>
          <w:lang w:val="en-US"/>
        </w:rPr>
      </w:pPr>
      <w:r w:rsidRPr="009469F5">
        <w:rPr>
          <w:rFonts w:ascii="Arial" w:hAnsi="Arial" w:cs="Arial"/>
          <w:b/>
          <w:lang w:val="en-US"/>
        </w:rPr>
        <w:t>Annual planning</w:t>
      </w:r>
      <w:r w:rsidR="00F6740C" w:rsidRPr="009469F5">
        <w:rPr>
          <w:rFonts w:ascii="Arial" w:hAnsi="Arial" w:cs="Arial"/>
          <w:b/>
          <w:lang w:val="en-US"/>
        </w:rPr>
        <w:t xml:space="preserve"> and this AWPB</w:t>
      </w:r>
    </w:p>
    <w:p w:rsidR="00F6740C" w:rsidRPr="00183AFF" w:rsidRDefault="00F6740C" w:rsidP="00F6740C">
      <w:pPr>
        <w:rPr>
          <w:rFonts w:ascii="Arial" w:hAnsi="Arial" w:cs="Arial"/>
          <w:lang w:val="en-US"/>
        </w:rPr>
      </w:pPr>
    </w:p>
    <w:p w:rsidR="00F6740C" w:rsidRDefault="00F6740C" w:rsidP="00F6740C">
      <w:pPr>
        <w:rPr>
          <w:rFonts w:ascii="Arial" w:hAnsi="Arial" w:cs="Arial"/>
        </w:rPr>
      </w:pPr>
      <w:r>
        <w:rPr>
          <w:rFonts w:ascii="Arial" w:hAnsi="Arial" w:cs="Arial"/>
        </w:rPr>
        <w:t>Le planning tient compte de l’expérience du passé du projet. En effet, les séances de formation des leaders sur le lobbying et plaidoyer qui ont eu lieu à Bujumbura au cours de l’année passée seront cette fois ci organisées sur terrain ; cela pour éviter le lourd travail logistique et consommation budgétaire important constaté en 2010.</w:t>
      </w:r>
    </w:p>
    <w:p w:rsidR="00F6740C" w:rsidRPr="00F6740C" w:rsidRDefault="00F6740C" w:rsidP="00F6740C">
      <w:pPr>
        <w:rPr>
          <w:rFonts w:ascii="Arial" w:hAnsi="Arial" w:cs="Arial"/>
        </w:rPr>
      </w:pPr>
    </w:p>
    <w:p w:rsidR="001E38E4" w:rsidRDefault="001E38E4" w:rsidP="001E38E4">
      <w:pPr>
        <w:rPr>
          <w:rFonts w:ascii="Arial" w:hAnsi="Arial" w:cs="Arial"/>
        </w:rPr>
      </w:pPr>
    </w:p>
    <w:p w:rsidR="00183AFF" w:rsidRPr="00DC11FE" w:rsidRDefault="00183AFF" w:rsidP="001E38E4">
      <w:pPr>
        <w:rPr>
          <w:rFonts w:ascii="Arial" w:hAnsi="Arial" w:cs="Arial"/>
        </w:rPr>
      </w:pPr>
    </w:p>
    <w:tbl>
      <w:tblPr>
        <w:tblStyle w:val="Grilledutableau"/>
        <w:tblW w:w="0" w:type="auto"/>
        <w:tblLook w:val="04A0"/>
      </w:tblPr>
      <w:tblGrid>
        <w:gridCol w:w="4349"/>
        <w:gridCol w:w="1225"/>
        <w:gridCol w:w="669"/>
        <w:gridCol w:w="596"/>
        <w:gridCol w:w="644"/>
        <w:gridCol w:w="608"/>
        <w:gridCol w:w="644"/>
        <w:gridCol w:w="571"/>
        <w:gridCol w:w="571"/>
        <w:gridCol w:w="608"/>
        <w:gridCol w:w="608"/>
        <w:gridCol w:w="632"/>
        <w:gridCol w:w="620"/>
        <w:gridCol w:w="620"/>
      </w:tblGrid>
      <w:tr w:rsidR="00117963" w:rsidRPr="00DC11FE" w:rsidTr="00911105">
        <w:tc>
          <w:tcPr>
            <w:tcW w:w="4349" w:type="dxa"/>
            <w:vMerge w:val="restart"/>
          </w:tcPr>
          <w:p w:rsidR="00117963" w:rsidRPr="00DC11FE" w:rsidRDefault="00117963" w:rsidP="00313C1A">
            <w:pPr>
              <w:rPr>
                <w:rFonts w:ascii="Arial" w:hAnsi="Arial" w:cs="Arial"/>
              </w:rPr>
            </w:pPr>
            <w:proofErr w:type="spellStart"/>
            <w:r w:rsidRPr="00DC11FE">
              <w:rPr>
                <w:rFonts w:ascii="Arial" w:hAnsi="Arial" w:cs="Arial"/>
              </w:rPr>
              <w:t>Actvity</w:t>
            </w:r>
            <w:proofErr w:type="spellEnd"/>
          </w:p>
        </w:tc>
        <w:tc>
          <w:tcPr>
            <w:tcW w:w="1225" w:type="dxa"/>
            <w:vMerge w:val="restart"/>
          </w:tcPr>
          <w:p w:rsidR="00117963" w:rsidRPr="00DC11FE" w:rsidRDefault="00117963" w:rsidP="00313C1A">
            <w:pPr>
              <w:rPr>
                <w:rFonts w:ascii="Arial" w:hAnsi="Arial" w:cs="Arial"/>
              </w:rPr>
            </w:pPr>
            <w:r w:rsidRPr="00DC11FE">
              <w:rPr>
                <w:rFonts w:ascii="Arial" w:hAnsi="Arial" w:cs="Arial"/>
              </w:rPr>
              <w:t>Input</w:t>
            </w:r>
          </w:p>
        </w:tc>
        <w:tc>
          <w:tcPr>
            <w:tcW w:w="7391" w:type="dxa"/>
            <w:gridSpan w:val="12"/>
          </w:tcPr>
          <w:p w:rsidR="00117963" w:rsidRPr="00117963" w:rsidRDefault="00117963" w:rsidP="00117963">
            <w:pPr>
              <w:jc w:val="center"/>
              <w:rPr>
                <w:rFonts w:ascii="Arial" w:hAnsi="Arial" w:cs="Arial"/>
                <w:b/>
              </w:rPr>
            </w:pPr>
            <w:r w:rsidRPr="00117963">
              <w:rPr>
                <w:rFonts w:ascii="Arial" w:hAnsi="Arial" w:cs="Arial"/>
                <w:b/>
              </w:rPr>
              <w:t>ANNEE 2011</w:t>
            </w:r>
          </w:p>
        </w:tc>
      </w:tr>
      <w:tr w:rsidR="00117963" w:rsidRPr="00DC11FE" w:rsidTr="00117963">
        <w:tc>
          <w:tcPr>
            <w:tcW w:w="4349" w:type="dxa"/>
            <w:vMerge/>
          </w:tcPr>
          <w:p w:rsidR="00117963" w:rsidRPr="00DC11FE" w:rsidRDefault="00117963" w:rsidP="00313C1A">
            <w:pPr>
              <w:rPr>
                <w:rFonts w:ascii="Arial" w:hAnsi="Arial" w:cs="Arial"/>
              </w:rPr>
            </w:pPr>
          </w:p>
        </w:tc>
        <w:tc>
          <w:tcPr>
            <w:tcW w:w="1225" w:type="dxa"/>
            <w:vMerge/>
          </w:tcPr>
          <w:p w:rsidR="00117963" w:rsidRPr="00DC11FE" w:rsidRDefault="00117963" w:rsidP="00313C1A">
            <w:pPr>
              <w:rPr>
                <w:rFonts w:ascii="Arial" w:hAnsi="Arial" w:cs="Arial"/>
              </w:rPr>
            </w:pPr>
          </w:p>
        </w:tc>
        <w:tc>
          <w:tcPr>
            <w:tcW w:w="669" w:type="dxa"/>
          </w:tcPr>
          <w:p w:rsidR="00117963" w:rsidRPr="00DC11FE" w:rsidRDefault="00117963" w:rsidP="00313C1A">
            <w:pPr>
              <w:rPr>
                <w:rFonts w:ascii="Arial" w:hAnsi="Arial" w:cs="Arial"/>
              </w:rPr>
            </w:pPr>
            <w:r w:rsidRPr="00DC11FE">
              <w:rPr>
                <w:rFonts w:ascii="Arial" w:hAnsi="Arial" w:cs="Arial"/>
              </w:rPr>
              <w:t xml:space="preserve">J </w:t>
            </w:r>
          </w:p>
        </w:tc>
        <w:tc>
          <w:tcPr>
            <w:tcW w:w="596" w:type="dxa"/>
          </w:tcPr>
          <w:p w:rsidR="00117963" w:rsidRPr="00DC11FE" w:rsidRDefault="00117963" w:rsidP="00313C1A">
            <w:pPr>
              <w:rPr>
                <w:rFonts w:ascii="Arial" w:hAnsi="Arial" w:cs="Arial"/>
              </w:rPr>
            </w:pPr>
            <w:r w:rsidRPr="00DC11FE">
              <w:rPr>
                <w:rFonts w:ascii="Arial" w:hAnsi="Arial" w:cs="Arial"/>
              </w:rPr>
              <w:t>F</w:t>
            </w:r>
          </w:p>
        </w:tc>
        <w:tc>
          <w:tcPr>
            <w:tcW w:w="644" w:type="dxa"/>
          </w:tcPr>
          <w:p w:rsidR="00117963" w:rsidRPr="00DC11FE" w:rsidRDefault="00117963" w:rsidP="00313C1A">
            <w:pPr>
              <w:rPr>
                <w:rFonts w:ascii="Arial" w:hAnsi="Arial" w:cs="Arial"/>
              </w:rPr>
            </w:pPr>
            <w:r w:rsidRPr="00DC11FE">
              <w:rPr>
                <w:rFonts w:ascii="Arial" w:hAnsi="Arial" w:cs="Arial"/>
              </w:rPr>
              <w:t>M</w:t>
            </w:r>
          </w:p>
        </w:tc>
        <w:tc>
          <w:tcPr>
            <w:tcW w:w="608" w:type="dxa"/>
          </w:tcPr>
          <w:p w:rsidR="00117963" w:rsidRPr="00DC11FE" w:rsidRDefault="00117963" w:rsidP="00313C1A">
            <w:pPr>
              <w:rPr>
                <w:rFonts w:ascii="Arial" w:hAnsi="Arial" w:cs="Arial"/>
              </w:rPr>
            </w:pPr>
            <w:r w:rsidRPr="00DC11FE">
              <w:rPr>
                <w:rFonts w:ascii="Arial" w:hAnsi="Arial" w:cs="Arial"/>
              </w:rPr>
              <w:t>A</w:t>
            </w:r>
          </w:p>
        </w:tc>
        <w:tc>
          <w:tcPr>
            <w:tcW w:w="644" w:type="dxa"/>
          </w:tcPr>
          <w:p w:rsidR="00117963" w:rsidRPr="00DC11FE" w:rsidRDefault="00117963" w:rsidP="00313C1A">
            <w:pPr>
              <w:rPr>
                <w:rFonts w:ascii="Arial" w:hAnsi="Arial" w:cs="Arial"/>
              </w:rPr>
            </w:pPr>
            <w:r w:rsidRPr="00DC11FE">
              <w:rPr>
                <w:rFonts w:ascii="Arial" w:hAnsi="Arial" w:cs="Arial"/>
              </w:rPr>
              <w:t>M</w:t>
            </w:r>
          </w:p>
        </w:tc>
        <w:tc>
          <w:tcPr>
            <w:tcW w:w="571" w:type="dxa"/>
          </w:tcPr>
          <w:p w:rsidR="00117963" w:rsidRPr="00DC11FE" w:rsidRDefault="00117963" w:rsidP="00313C1A">
            <w:pPr>
              <w:rPr>
                <w:rFonts w:ascii="Arial" w:hAnsi="Arial" w:cs="Arial"/>
              </w:rPr>
            </w:pPr>
            <w:r w:rsidRPr="00DC11FE">
              <w:rPr>
                <w:rFonts w:ascii="Arial" w:hAnsi="Arial" w:cs="Arial"/>
              </w:rPr>
              <w:t>J</w:t>
            </w:r>
          </w:p>
        </w:tc>
        <w:tc>
          <w:tcPr>
            <w:tcW w:w="571" w:type="dxa"/>
          </w:tcPr>
          <w:p w:rsidR="00117963" w:rsidRPr="00DC11FE" w:rsidRDefault="00117963" w:rsidP="00313C1A">
            <w:pPr>
              <w:rPr>
                <w:rFonts w:ascii="Arial" w:hAnsi="Arial" w:cs="Arial"/>
              </w:rPr>
            </w:pPr>
            <w:r w:rsidRPr="00DC11FE">
              <w:rPr>
                <w:rFonts w:ascii="Arial" w:hAnsi="Arial" w:cs="Arial"/>
              </w:rPr>
              <w:t>J</w:t>
            </w:r>
          </w:p>
        </w:tc>
        <w:tc>
          <w:tcPr>
            <w:tcW w:w="608" w:type="dxa"/>
          </w:tcPr>
          <w:p w:rsidR="00117963" w:rsidRPr="00DC11FE" w:rsidRDefault="00117963" w:rsidP="00313C1A">
            <w:pPr>
              <w:rPr>
                <w:rFonts w:ascii="Arial" w:hAnsi="Arial" w:cs="Arial"/>
              </w:rPr>
            </w:pPr>
            <w:r w:rsidRPr="00DC11FE">
              <w:rPr>
                <w:rFonts w:ascii="Arial" w:hAnsi="Arial" w:cs="Arial"/>
              </w:rPr>
              <w:t>A</w:t>
            </w:r>
          </w:p>
        </w:tc>
        <w:tc>
          <w:tcPr>
            <w:tcW w:w="608" w:type="dxa"/>
          </w:tcPr>
          <w:p w:rsidR="00117963" w:rsidRPr="00DC11FE" w:rsidRDefault="00117963" w:rsidP="00313C1A">
            <w:pPr>
              <w:rPr>
                <w:rFonts w:ascii="Arial" w:hAnsi="Arial" w:cs="Arial"/>
              </w:rPr>
            </w:pPr>
            <w:r w:rsidRPr="00DC11FE">
              <w:rPr>
                <w:rFonts w:ascii="Arial" w:hAnsi="Arial" w:cs="Arial"/>
              </w:rPr>
              <w:t>S</w:t>
            </w:r>
          </w:p>
        </w:tc>
        <w:tc>
          <w:tcPr>
            <w:tcW w:w="632" w:type="dxa"/>
          </w:tcPr>
          <w:p w:rsidR="00117963" w:rsidRPr="00DC11FE" w:rsidRDefault="00117963" w:rsidP="00313C1A">
            <w:pPr>
              <w:rPr>
                <w:rFonts w:ascii="Arial" w:hAnsi="Arial" w:cs="Arial"/>
              </w:rPr>
            </w:pPr>
            <w:r w:rsidRPr="00DC11FE">
              <w:rPr>
                <w:rFonts w:ascii="Arial" w:hAnsi="Arial" w:cs="Arial"/>
              </w:rPr>
              <w:t>O</w:t>
            </w:r>
          </w:p>
        </w:tc>
        <w:tc>
          <w:tcPr>
            <w:tcW w:w="620" w:type="dxa"/>
          </w:tcPr>
          <w:p w:rsidR="00117963" w:rsidRPr="00DC11FE" w:rsidRDefault="00117963" w:rsidP="00313C1A">
            <w:pPr>
              <w:rPr>
                <w:rFonts w:ascii="Arial" w:hAnsi="Arial" w:cs="Arial"/>
              </w:rPr>
            </w:pPr>
            <w:r w:rsidRPr="00DC11FE">
              <w:rPr>
                <w:rFonts w:ascii="Arial" w:hAnsi="Arial" w:cs="Arial"/>
              </w:rPr>
              <w:t>N</w:t>
            </w:r>
          </w:p>
        </w:tc>
        <w:tc>
          <w:tcPr>
            <w:tcW w:w="620" w:type="dxa"/>
          </w:tcPr>
          <w:p w:rsidR="00117963" w:rsidRPr="00DC11FE" w:rsidRDefault="00117963" w:rsidP="00313C1A">
            <w:pPr>
              <w:rPr>
                <w:rFonts w:ascii="Arial" w:hAnsi="Arial" w:cs="Arial"/>
              </w:rPr>
            </w:pPr>
            <w:r w:rsidRPr="00DC11FE">
              <w:rPr>
                <w:rFonts w:ascii="Arial" w:hAnsi="Arial" w:cs="Arial"/>
              </w:rPr>
              <w:t>D</w:t>
            </w:r>
          </w:p>
        </w:tc>
      </w:tr>
      <w:tr w:rsidR="001E38E4" w:rsidRPr="00DA0FB8" w:rsidTr="00117963">
        <w:tc>
          <w:tcPr>
            <w:tcW w:w="4349" w:type="dxa"/>
          </w:tcPr>
          <w:p w:rsidR="001E38E4" w:rsidRPr="00DA0FB8" w:rsidRDefault="001E38E4" w:rsidP="00313C1A">
            <w:pPr>
              <w:rPr>
                <w:rFonts w:ascii="Arial" w:hAnsi="Arial" w:cs="Arial"/>
                <w:lang w:val="en-US"/>
              </w:rPr>
            </w:pPr>
            <w:r w:rsidRPr="00DA0FB8">
              <w:rPr>
                <w:rFonts w:ascii="Arial" w:hAnsi="Arial" w:cs="Arial"/>
                <w:lang w:val="en-US"/>
              </w:rPr>
              <w:t xml:space="preserve">Training of trainers on </w:t>
            </w:r>
            <w:proofErr w:type="spellStart"/>
            <w:r w:rsidRPr="00DA0FB8">
              <w:rPr>
                <w:rFonts w:ascii="Arial" w:hAnsi="Arial" w:cs="Arial"/>
                <w:lang w:val="en-US"/>
              </w:rPr>
              <w:t>lobbyng</w:t>
            </w:r>
            <w:proofErr w:type="spellEnd"/>
            <w:r w:rsidRPr="00DA0FB8">
              <w:rPr>
                <w:rFonts w:ascii="Arial" w:hAnsi="Arial" w:cs="Arial"/>
                <w:lang w:val="en-US"/>
              </w:rPr>
              <w:t xml:space="preserve"> and advocacy</w:t>
            </w:r>
          </w:p>
        </w:tc>
        <w:tc>
          <w:tcPr>
            <w:tcW w:w="1225" w:type="dxa"/>
          </w:tcPr>
          <w:p w:rsidR="001E38E4" w:rsidRPr="00DA0FB8" w:rsidRDefault="001E38E4" w:rsidP="00620C97">
            <w:pPr>
              <w:rPr>
                <w:rFonts w:ascii="Arial" w:hAnsi="Arial" w:cs="Arial"/>
                <w:lang w:val="en-US"/>
              </w:rPr>
            </w:pPr>
            <w:r w:rsidRPr="00DA0FB8">
              <w:rPr>
                <w:rFonts w:ascii="Arial" w:hAnsi="Arial" w:cs="Arial"/>
                <w:lang w:val="en-US"/>
              </w:rPr>
              <w:t xml:space="preserve">50 </w:t>
            </w:r>
            <w:r w:rsidR="00620C97">
              <w:rPr>
                <w:rFonts w:ascii="Arial" w:hAnsi="Arial" w:cs="Arial"/>
                <w:lang w:val="en-US"/>
              </w:rPr>
              <w:t>leaders</w:t>
            </w:r>
            <w:r w:rsidRPr="00DA0FB8">
              <w:rPr>
                <w:rFonts w:ascii="Arial" w:hAnsi="Arial" w:cs="Arial"/>
                <w:lang w:val="en-US"/>
              </w:rPr>
              <w:t xml:space="preserve"> are trained </w:t>
            </w:r>
          </w:p>
        </w:tc>
        <w:tc>
          <w:tcPr>
            <w:tcW w:w="669" w:type="dxa"/>
          </w:tcPr>
          <w:p w:rsidR="001E38E4" w:rsidRPr="00DA0FB8" w:rsidRDefault="001E38E4" w:rsidP="00313C1A">
            <w:pPr>
              <w:rPr>
                <w:rFonts w:ascii="Arial" w:hAnsi="Arial" w:cs="Arial"/>
                <w:lang w:val="en-US"/>
              </w:rPr>
            </w:pPr>
          </w:p>
        </w:tc>
        <w:tc>
          <w:tcPr>
            <w:tcW w:w="596" w:type="dxa"/>
            <w:shd w:val="clear" w:color="auto" w:fill="548DD4" w:themeFill="text2" w:themeFillTint="99"/>
          </w:tcPr>
          <w:p w:rsidR="001E38E4" w:rsidRPr="00DA0FB8" w:rsidRDefault="001E38E4" w:rsidP="00313C1A">
            <w:pPr>
              <w:rPr>
                <w:rFonts w:ascii="Arial" w:hAnsi="Arial" w:cs="Arial"/>
                <w:lang w:val="en-US"/>
              </w:rPr>
            </w:pPr>
          </w:p>
        </w:tc>
        <w:tc>
          <w:tcPr>
            <w:tcW w:w="644" w:type="dxa"/>
          </w:tcPr>
          <w:p w:rsidR="001E38E4" w:rsidRPr="00DA0FB8" w:rsidRDefault="001E38E4" w:rsidP="00313C1A">
            <w:pPr>
              <w:rPr>
                <w:rFonts w:ascii="Arial" w:hAnsi="Arial" w:cs="Arial"/>
                <w:lang w:val="en-US"/>
              </w:rPr>
            </w:pPr>
          </w:p>
        </w:tc>
        <w:tc>
          <w:tcPr>
            <w:tcW w:w="608" w:type="dxa"/>
          </w:tcPr>
          <w:p w:rsidR="001E38E4" w:rsidRPr="00DA0FB8" w:rsidRDefault="001E38E4" w:rsidP="00313C1A">
            <w:pPr>
              <w:rPr>
                <w:rFonts w:ascii="Arial" w:hAnsi="Arial" w:cs="Arial"/>
                <w:lang w:val="en-US"/>
              </w:rPr>
            </w:pPr>
          </w:p>
        </w:tc>
        <w:tc>
          <w:tcPr>
            <w:tcW w:w="644" w:type="dxa"/>
          </w:tcPr>
          <w:p w:rsidR="001E38E4" w:rsidRPr="00DA0FB8" w:rsidRDefault="001E38E4" w:rsidP="00313C1A">
            <w:pPr>
              <w:rPr>
                <w:rFonts w:ascii="Arial" w:hAnsi="Arial" w:cs="Arial"/>
                <w:lang w:val="en-US"/>
              </w:rPr>
            </w:pPr>
          </w:p>
        </w:tc>
        <w:tc>
          <w:tcPr>
            <w:tcW w:w="571" w:type="dxa"/>
          </w:tcPr>
          <w:p w:rsidR="001E38E4" w:rsidRPr="00DA0FB8" w:rsidRDefault="001E38E4" w:rsidP="00313C1A">
            <w:pPr>
              <w:rPr>
                <w:rFonts w:ascii="Arial" w:hAnsi="Arial" w:cs="Arial"/>
                <w:lang w:val="en-US"/>
              </w:rPr>
            </w:pPr>
          </w:p>
        </w:tc>
        <w:tc>
          <w:tcPr>
            <w:tcW w:w="571" w:type="dxa"/>
          </w:tcPr>
          <w:p w:rsidR="001E38E4" w:rsidRPr="00DA0FB8" w:rsidRDefault="001E38E4" w:rsidP="00313C1A">
            <w:pPr>
              <w:rPr>
                <w:rFonts w:ascii="Arial" w:hAnsi="Arial" w:cs="Arial"/>
                <w:lang w:val="en-US"/>
              </w:rPr>
            </w:pPr>
          </w:p>
        </w:tc>
        <w:tc>
          <w:tcPr>
            <w:tcW w:w="608" w:type="dxa"/>
          </w:tcPr>
          <w:p w:rsidR="001E38E4" w:rsidRPr="00DA0FB8" w:rsidRDefault="001E38E4" w:rsidP="00313C1A">
            <w:pPr>
              <w:rPr>
                <w:rFonts w:ascii="Arial" w:hAnsi="Arial" w:cs="Arial"/>
                <w:lang w:val="en-US"/>
              </w:rPr>
            </w:pPr>
          </w:p>
        </w:tc>
        <w:tc>
          <w:tcPr>
            <w:tcW w:w="608" w:type="dxa"/>
          </w:tcPr>
          <w:p w:rsidR="001E38E4" w:rsidRPr="00DA0FB8" w:rsidRDefault="001E38E4" w:rsidP="00313C1A">
            <w:pPr>
              <w:rPr>
                <w:rFonts w:ascii="Arial" w:hAnsi="Arial" w:cs="Arial"/>
                <w:lang w:val="en-US"/>
              </w:rPr>
            </w:pPr>
          </w:p>
        </w:tc>
        <w:tc>
          <w:tcPr>
            <w:tcW w:w="632" w:type="dxa"/>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r>
      <w:tr w:rsidR="001E38E4" w:rsidRPr="00A74D1D" w:rsidTr="00117963">
        <w:tc>
          <w:tcPr>
            <w:tcW w:w="4349" w:type="dxa"/>
          </w:tcPr>
          <w:p w:rsidR="001E38E4" w:rsidRPr="00DA0FB8" w:rsidRDefault="001E38E4" w:rsidP="00313C1A">
            <w:pPr>
              <w:rPr>
                <w:rFonts w:ascii="Arial" w:hAnsi="Arial" w:cs="Arial"/>
                <w:lang w:val="en-US"/>
              </w:rPr>
            </w:pPr>
            <w:r w:rsidRPr="00DA0FB8">
              <w:rPr>
                <w:rFonts w:ascii="Arial" w:hAnsi="Arial" w:cs="Arial"/>
                <w:b/>
                <w:lang w:val="en-US"/>
              </w:rPr>
              <w:t>market integration(value addition, processing)</w:t>
            </w:r>
          </w:p>
        </w:tc>
        <w:tc>
          <w:tcPr>
            <w:tcW w:w="1225" w:type="dxa"/>
          </w:tcPr>
          <w:p w:rsidR="001E38E4" w:rsidRPr="00DA0FB8" w:rsidRDefault="001E38E4" w:rsidP="00313C1A">
            <w:pPr>
              <w:rPr>
                <w:rFonts w:ascii="Arial" w:hAnsi="Arial" w:cs="Arial"/>
                <w:lang w:val="en-US"/>
              </w:rPr>
            </w:pPr>
          </w:p>
        </w:tc>
        <w:tc>
          <w:tcPr>
            <w:tcW w:w="669" w:type="dxa"/>
          </w:tcPr>
          <w:p w:rsidR="001E38E4" w:rsidRPr="00DA0FB8" w:rsidRDefault="001E38E4" w:rsidP="00313C1A">
            <w:pPr>
              <w:rPr>
                <w:rFonts w:ascii="Arial" w:hAnsi="Arial" w:cs="Arial"/>
                <w:lang w:val="en-US"/>
              </w:rPr>
            </w:pPr>
          </w:p>
        </w:tc>
        <w:tc>
          <w:tcPr>
            <w:tcW w:w="596" w:type="dxa"/>
            <w:tcBorders>
              <w:bottom w:val="single" w:sz="4" w:space="0" w:color="000000" w:themeColor="text1"/>
            </w:tcBorders>
          </w:tcPr>
          <w:p w:rsidR="001E38E4" w:rsidRPr="00DA0FB8" w:rsidRDefault="001E38E4" w:rsidP="00313C1A">
            <w:pPr>
              <w:rPr>
                <w:rFonts w:ascii="Arial" w:hAnsi="Arial" w:cs="Arial"/>
                <w:lang w:val="en-US"/>
              </w:rPr>
            </w:pPr>
          </w:p>
        </w:tc>
        <w:tc>
          <w:tcPr>
            <w:tcW w:w="644" w:type="dxa"/>
            <w:tcBorders>
              <w:bottom w:val="single" w:sz="4" w:space="0" w:color="000000" w:themeColor="text1"/>
            </w:tcBorders>
          </w:tcPr>
          <w:p w:rsidR="001E38E4" w:rsidRPr="00DA0FB8" w:rsidRDefault="001E38E4" w:rsidP="00313C1A">
            <w:pPr>
              <w:rPr>
                <w:rFonts w:ascii="Arial" w:hAnsi="Arial" w:cs="Arial"/>
                <w:lang w:val="en-US"/>
              </w:rPr>
            </w:pPr>
          </w:p>
        </w:tc>
        <w:tc>
          <w:tcPr>
            <w:tcW w:w="608" w:type="dxa"/>
            <w:tcBorders>
              <w:bottom w:val="single" w:sz="4" w:space="0" w:color="000000" w:themeColor="text1"/>
            </w:tcBorders>
          </w:tcPr>
          <w:p w:rsidR="001E38E4" w:rsidRPr="00DA0FB8" w:rsidRDefault="001E38E4" w:rsidP="00313C1A">
            <w:pPr>
              <w:rPr>
                <w:rFonts w:ascii="Arial" w:hAnsi="Arial" w:cs="Arial"/>
                <w:lang w:val="en-US"/>
              </w:rPr>
            </w:pPr>
          </w:p>
        </w:tc>
        <w:tc>
          <w:tcPr>
            <w:tcW w:w="644" w:type="dxa"/>
            <w:tcBorders>
              <w:bottom w:val="single" w:sz="4" w:space="0" w:color="000000" w:themeColor="text1"/>
            </w:tcBorders>
          </w:tcPr>
          <w:p w:rsidR="001E38E4" w:rsidRPr="00DA0FB8" w:rsidRDefault="001E38E4" w:rsidP="00313C1A">
            <w:pPr>
              <w:rPr>
                <w:rFonts w:ascii="Arial" w:hAnsi="Arial" w:cs="Arial"/>
                <w:lang w:val="en-US"/>
              </w:rPr>
            </w:pPr>
          </w:p>
        </w:tc>
        <w:tc>
          <w:tcPr>
            <w:tcW w:w="571" w:type="dxa"/>
            <w:tcBorders>
              <w:bottom w:val="single" w:sz="4" w:space="0" w:color="000000" w:themeColor="text1"/>
            </w:tcBorders>
          </w:tcPr>
          <w:p w:rsidR="001E38E4" w:rsidRPr="00DA0FB8" w:rsidRDefault="001E38E4" w:rsidP="00313C1A">
            <w:pPr>
              <w:rPr>
                <w:rFonts w:ascii="Arial" w:hAnsi="Arial" w:cs="Arial"/>
                <w:lang w:val="en-US"/>
              </w:rPr>
            </w:pPr>
          </w:p>
        </w:tc>
        <w:tc>
          <w:tcPr>
            <w:tcW w:w="571" w:type="dxa"/>
            <w:tcBorders>
              <w:bottom w:val="single" w:sz="4" w:space="0" w:color="000000" w:themeColor="text1"/>
            </w:tcBorders>
          </w:tcPr>
          <w:p w:rsidR="001E38E4" w:rsidRPr="00DA0FB8" w:rsidRDefault="001E38E4" w:rsidP="00313C1A">
            <w:pPr>
              <w:rPr>
                <w:rFonts w:ascii="Arial" w:hAnsi="Arial" w:cs="Arial"/>
                <w:lang w:val="en-US"/>
              </w:rPr>
            </w:pPr>
          </w:p>
        </w:tc>
        <w:tc>
          <w:tcPr>
            <w:tcW w:w="608" w:type="dxa"/>
            <w:tcBorders>
              <w:bottom w:val="single" w:sz="4" w:space="0" w:color="000000" w:themeColor="text1"/>
            </w:tcBorders>
          </w:tcPr>
          <w:p w:rsidR="001E38E4" w:rsidRPr="00DA0FB8" w:rsidRDefault="001E38E4" w:rsidP="00313C1A">
            <w:pPr>
              <w:rPr>
                <w:rFonts w:ascii="Arial" w:hAnsi="Arial" w:cs="Arial"/>
                <w:lang w:val="en-US"/>
              </w:rPr>
            </w:pPr>
          </w:p>
        </w:tc>
        <w:tc>
          <w:tcPr>
            <w:tcW w:w="608" w:type="dxa"/>
            <w:tcBorders>
              <w:bottom w:val="single" w:sz="4" w:space="0" w:color="000000" w:themeColor="text1"/>
            </w:tcBorders>
          </w:tcPr>
          <w:p w:rsidR="001E38E4" w:rsidRPr="00DA0FB8" w:rsidRDefault="001E38E4" w:rsidP="00313C1A">
            <w:pPr>
              <w:rPr>
                <w:rFonts w:ascii="Arial" w:hAnsi="Arial" w:cs="Arial"/>
                <w:lang w:val="en-US"/>
              </w:rPr>
            </w:pPr>
          </w:p>
        </w:tc>
        <w:tc>
          <w:tcPr>
            <w:tcW w:w="632" w:type="dxa"/>
            <w:tcBorders>
              <w:bottom w:val="single" w:sz="4" w:space="0" w:color="000000" w:themeColor="text1"/>
            </w:tcBorders>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r>
      <w:tr w:rsidR="001E38E4" w:rsidRPr="00DA0FB8" w:rsidTr="00117963">
        <w:tc>
          <w:tcPr>
            <w:tcW w:w="4349" w:type="dxa"/>
          </w:tcPr>
          <w:p w:rsidR="001E38E4" w:rsidRPr="00DA0FB8" w:rsidRDefault="001E38E4" w:rsidP="00313C1A">
            <w:pPr>
              <w:rPr>
                <w:rFonts w:ascii="Arial" w:hAnsi="Arial" w:cs="Arial"/>
                <w:b/>
                <w:lang w:val="en-US"/>
              </w:rPr>
            </w:pPr>
            <w:r w:rsidRPr="00DA0FB8">
              <w:rPr>
                <w:rFonts w:ascii="Arial" w:hAnsi="Arial" w:cs="Arial"/>
                <w:lang w:val="en-US"/>
              </w:rPr>
              <w:t xml:space="preserve">radio </w:t>
            </w:r>
            <w:proofErr w:type="spellStart"/>
            <w:r w:rsidRPr="00DA0FB8">
              <w:rPr>
                <w:rFonts w:ascii="Arial" w:hAnsi="Arial" w:cs="Arial"/>
                <w:lang w:val="en-US"/>
              </w:rPr>
              <w:t>programes-dvpt</w:t>
            </w:r>
            <w:proofErr w:type="spellEnd"/>
            <w:r w:rsidRPr="00DA0FB8">
              <w:rPr>
                <w:rFonts w:ascii="Arial" w:hAnsi="Arial" w:cs="Arial"/>
                <w:lang w:val="en-US"/>
              </w:rPr>
              <w:t xml:space="preserve"> of radio clips(journalists)</w:t>
            </w:r>
          </w:p>
        </w:tc>
        <w:tc>
          <w:tcPr>
            <w:tcW w:w="1225" w:type="dxa"/>
          </w:tcPr>
          <w:p w:rsidR="001E38E4" w:rsidRPr="00DA0FB8" w:rsidRDefault="001E38E4" w:rsidP="00313C1A">
            <w:pPr>
              <w:rPr>
                <w:rFonts w:ascii="Arial" w:hAnsi="Arial" w:cs="Arial"/>
                <w:lang w:val="en-US"/>
              </w:rPr>
            </w:pPr>
            <w:r w:rsidRPr="00DA0FB8">
              <w:rPr>
                <w:rFonts w:ascii="Arial" w:hAnsi="Arial" w:cs="Arial"/>
                <w:lang w:val="en-US"/>
              </w:rPr>
              <w:t xml:space="preserve">9 programs </w:t>
            </w:r>
          </w:p>
        </w:tc>
        <w:tc>
          <w:tcPr>
            <w:tcW w:w="669" w:type="dxa"/>
          </w:tcPr>
          <w:p w:rsidR="001E38E4" w:rsidRPr="00DA0FB8" w:rsidRDefault="001E38E4" w:rsidP="00313C1A">
            <w:pPr>
              <w:rPr>
                <w:rFonts w:ascii="Arial" w:hAnsi="Arial" w:cs="Arial"/>
                <w:lang w:val="en-US"/>
              </w:rPr>
            </w:pPr>
          </w:p>
        </w:tc>
        <w:tc>
          <w:tcPr>
            <w:tcW w:w="596" w:type="dxa"/>
            <w:shd w:val="clear" w:color="auto" w:fill="548DD4" w:themeFill="text2" w:themeFillTint="99"/>
          </w:tcPr>
          <w:p w:rsidR="001E38E4" w:rsidRPr="00DA0FB8" w:rsidRDefault="001E38E4" w:rsidP="00313C1A">
            <w:pPr>
              <w:rPr>
                <w:rFonts w:ascii="Arial" w:hAnsi="Arial" w:cs="Arial"/>
                <w:lang w:val="en-US"/>
              </w:rPr>
            </w:pPr>
          </w:p>
        </w:tc>
        <w:tc>
          <w:tcPr>
            <w:tcW w:w="644" w:type="dxa"/>
            <w:shd w:val="clear" w:color="auto" w:fill="548DD4" w:themeFill="text2" w:themeFillTint="99"/>
          </w:tcPr>
          <w:p w:rsidR="001E38E4" w:rsidRPr="00DA0FB8" w:rsidRDefault="001E38E4" w:rsidP="00313C1A">
            <w:pPr>
              <w:rPr>
                <w:rFonts w:ascii="Arial" w:hAnsi="Arial" w:cs="Arial"/>
                <w:lang w:val="en-US"/>
              </w:rPr>
            </w:pPr>
          </w:p>
        </w:tc>
        <w:tc>
          <w:tcPr>
            <w:tcW w:w="608" w:type="dxa"/>
            <w:shd w:val="clear" w:color="auto" w:fill="548DD4" w:themeFill="text2" w:themeFillTint="99"/>
          </w:tcPr>
          <w:p w:rsidR="001E38E4" w:rsidRPr="00DA0FB8" w:rsidRDefault="001E38E4" w:rsidP="00313C1A">
            <w:pPr>
              <w:rPr>
                <w:rFonts w:ascii="Arial" w:hAnsi="Arial" w:cs="Arial"/>
                <w:lang w:val="en-US"/>
              </w:rPr>
            </w:pPr>
          </w:p>
        </w:tc>
        <w:tc>
          <w:tcPr>
            <w:tcW w:w="644" w:type="dxa"/>
            <w:shd w:val="clear" w:color="auto" w:fill="548DD4" w:themeFill="text2" w:themeFillTint="99"/>
          </w:tcPr>
          <w:p w:rsidR="001E38E4" w:rsidRPr="00DA0FB8" w:rsidRDefault="001E38E4" w:rsidP="00313C1A">
            <w:pPr>
              <w:rPr>
                <w:rFonts w:ascii="Arial" w:hAnsi="Arial" w:cs="Arial"/>
                <w:lang w:val="en-US"/>
              </w:rPr>
            </w:pPr>
          </w:p>
        </w:tc>
        <w:tc>
          <w:tcPr>
            <w:tcW w:w="571" w:type="dxa"/>
            <w:shd w:val="clear" w:color="auto" w:fill="548DD4" w:themeFill="text2" w:themeFillTint="99"/>
          </w:tcPr>
          <w:p w:rsidR="001E38E4" w:rsidRPr="00DA0FB8" w:rsidRDefault="001E38E4" w:rsidP="00313C1A">
            <w:pPr>
              <w:rPr>
                <w:rFonts w:ascii="Arial" w:hAnsi="Arial" w:cs="Arial"/>
                <w:lang w:val="en-US"/>
              </w:rPr>
            </w:pPr>
          </w:p>
        </w:tc>
        <w:tc>
          <w:tcPr>
            <w:tcW w:w="571" w:type="dxa"/>
            <w:shd w:val="clear" w:color="auto" w:fill="548DD4" w:themeFill="text2" w:themeFillTint="99"/>
          </w:tcPr>
          <w:p w:rsidR="001E38E4" w:rsidRPr="00DA0FB8" w:rsidRDefault="001E38E4" w:rsidP="00313C1A">
            <w:pPr>
              <w:rPr>
                <w:rFonts w:ascii="Arial" w:hAnsi="Arial" w:cs="Arial"/>
                <w:lang w:val="en-US"/>
              </w:rPr>
            </w:pPr>
          </w:p>
        </w:tc>
        <w:tc>
          <w:tcPr>
            <w:tcW w:w="608" w:type="dxa"/>
            <w:shd w:val="clear" w:color="auto" w:fill="548DD4" w:themeFill="text2" w:themeFillTint="99"/>
          </w:tcPr>
          <w:p w:rsidR="001E38E4" w:rsidRPr="00DA0FB8" w:rsidRDefault="001E38E4" w:rsidP="00313C1A">
            <w:pPr>
              <w:rPr>
                <w:rFonts w:ascii="Arial" w:hAnsi="Arial" w:cs="Arial"/>
                <w:lang w:val="en-US"/>
              </w:rPr>
            </w:pPr>
          </w:p>
        </w:tc>
        <w:tc>
          <w:tcPr>
            <w:tcW w:w="608" w:type="dxa"/>
            <w:shd w:val="clear" w:color="auto" w:fill="548DD4" w:themeFill="text2" w:themeFillTint="99"/>
          </w:tcPr>
          <w:p w:rsidR="001E38E4" w:rsidRPr="00DA0FB8" w:rsidRDefault="001E38E4" w:rsidP="00313C1A">
            <w:pPr>
              <w:rPr>
                <w:rFonts w:ascii="Arial" w:hAnsi="Arial" w:cs="Arial"/>
                <w:lang w:val="en-US"/>
              </w:rPr>
            </w:pPr>
          </w:p>
        </w:tc>
        <w:tc>
          <w:tcPr>
            <w:tcW w:w="632" w:type="dxa"/>
            <w:shd w:val="clear" w:color="auto" w:fill="548DD4" w:themeFill="text2" w:themeFillTint="99"/>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r>
      <w:tr w:rsidR="001E38E4" w:rsidRPr="00A74D1D" w:rsidTr="00117963">
        <w:tc>
          <w:tcPr>
            <w:tcW w:w="4349" w:type="dxa"/>
          </w:tcPr>
          <w:p w:rsidR="001E38E4" w:rsidRPr="00DA0FB8" w:rsidRDefault="001E38E4" w:rsidP="00313C1A">
            <w:pPr>
              <w:rPr>
                <w:rFonts w:ascii="Arial" w:hAnsi="Arial" w:cs="Arial"/>
                <w:lang w:val="en-US"/>
              </w:rPr>
            </w:pPr>
            <w:r w:rsidRPr="00DA0FB8">
              <w:rPr>
                <w:rFonts w:ascii="Arial" w:hAnsi="Arial" w:cs="Arial"/>
                <w:b/>
                <w:lang w:val="en-US"/>
              </w:rPr>
              <w:t>study on adaptation of agriculture models</w:t>
            </w:r>
          </w:p>
        </w:tc>
        <w:tc>
          <w:tcPr>
            <w:tcW w:w="1225" w:type="dxa"/>
          </w:tcPr>
          <w:p w:rsidR="001E38E4" w:rsidRPr="00DA0FB8" w:rsidRDefault="001E38E4" w:rsidP="00313C1A">
            <w:pPr>
              <w:rPr>
                <w:rFonts w:ascii="Arial" w:hAnsi="Arial" w:cs="Arial"/>
                <w:lang w:val="en-US"/>
              </w:rPr>
            </w:pPr>
          </w:p>
        </w:tc>
        <w:tc>
          <w:tcPr>
            <w:tcW w:w="669" w:type="dxa"/>
          </w:tcPr>
          <w:p w:rsidR="001E38E4" w:rsidRPr="00DA0FB8" w:rsidRDefault="001E38E4" w:rsidP="00313C1A">
            <w:pPr>
              <w:rPr>
                <w:rFonts w:ascii="Arial" w:hAnsi="Arial" w:cs="Arial"/>
                <w:lang w:val="en-US"/>
              </w:rPr>
            </w:pPr>
          </w:p>
        </w:tc>
        <w:tc>
          <w:tcPr>
            <w:tcW w:w="596" w:type="dxa"/>
          </w:tcPr>
          <w:p w:rsidR="001E38E4" w:rsidRPr="00DA0FB8" w:rsidRDefault="001E38E4" w:rsidP="00313C1A">
            <w:pPr>
              <w:rPr>
                <w:rFonts w:ascii="Arial" w:hAnsi="Arial" w:cs="Arial"/>
                <w:lang w:val="en-US"/>
              </w:rPr>
            </w:pPr>
          </w:p>
        </w:tc>
        <w:tc>
          <w:tcPr>
            <w:tcW w:w="644" w:type="dxa"/>
            <w:tcBorders>
              <w:bottom w:val="single" w:sz="4" w:space="0" w:color="000000" w:themeColor="text1"/>
            </w:tcBorders>
          </w:tcPr>
          <w:p w:rsidR="001E38E4" w:rsidRPr="00DA0FB8" w:rsidRDefault="001E38E4" w:rsidP="00313C1A">
            <w:pPr>
              <w:rPr>
                <w:rFonts w:ascii="Arial" w:hAnsi="Arial" w:cs="Arial"/>
                <w:lang w:val="en-US"/>
              </w:rPr>
            </w:pPr>
          </w:p>
        </w:tc>
        <w:tc>
          <w:tcPr>
            <w:tcW w:w="608" w:type="dxa"/>
            <w:tcBorders>
              <w:bottom w:val="single" w:sz="4" w:space="0" w:color="000000" w:themeColor="text1"/>
            </w:tcBorders>
          </w:tcPr>
          <w:p w:rsidR="001E38E4" w:rsidRPr="00DA0FB8" w:rsidRDefault="001E38E4" w:rsidP="00313C1A">
            <w:pPr>
              <w:rPr>
                <w:rFonts w:ascii="Arial" w:hAnsi="Arial" w:cs="Arial"/>
                <w:lang w:val="en-US"/>
              </w:rPr>
            </w:pPr>
          </w:p>
        </w:tc>
        <w:tc>
          <w:tcPr>
            <w:tcW w:w="644" w:type="dxa"/>
            <w:tcBorders>
              <w:bottom w:val="single" w:sz="4" w:space="0" w:color="000000" w:themeColor="text1"/>
            </w:tcBorders>
          </w:tcPr>
          <w:p w:rsidR="001E38E4" w:rsidRPr="00DA0FB8" w:rsidRDefault="001E38E4" w:rsidP="00313C1A">
            <w:pPr>
              <w:rPr>
                <w:rFonts w:ascii="Arial" w:hAnsi="Arial" w:cs="Arial"/>
                <w:lang w:val="en-US"/>
              </w:rPr>
            </w:pPr>
          </w:p>
        </w:tc>
        <w:tc>
          <w:tcPr>
            <w:tcW w:w="571" w:type="dxa"/>
            <w:tcBorders>
              <w:bottom w:val="single" w:sz="4" w:space="0" w:color="000000" w:themeColor="text1"/>
            </w:tcBorders>
          </w:tcPr>
          <w:p w:rsidR="001E38E4" w:rsidRPr="00DA0FB8" w:rsidRDefault="001E38E4" w:rsidP="00313C1A">
            <w:pPr>
              <w:rPr>
                <w:rFonts w:ascii="Arial" w:hAnsi="Arial" w:cs="Arial"/>
                <w:lang w:val="en-US"/>
              </w:rPr>
            </w:pPr>
          </w:p>
        </w:tc>
        <w:tc>
          <w:tcPr>
            <w:tcW w:w="571" w:type="dxa"/>
            <w:tcBorders>
              <w:bottom w:val="single" w:sz="4" w:space="0" w:color="000000" w:themeColor="text1"/>
            </w:tcBorders>
          </w:tcPr>
          <w:p w:rsidR="001E38E4" w:rsidRPr="00DA0FB8" w:rsidRDefault="001E38E4" w:rsidP="00313C1A">
            <w:pPr>
              <w:rPr>
                <w:rFonts w:ascii="Arial" w:hAnsi="Arial" w:cs="Arial"/>
                <w:lang w:val="en-US"/>
              </w:rPr>
            </w:pPr>
          </w:p>
        </w:tc>
        <w:tc>
          <w:tcPr>
            <w:tcW w:w="608" w:type="dxa"/>
            <w:tcBorders>
              <w:bottom w:val="single" w:sz="4" w:space="0" w:color="000000" w:themeColor="text1"/>
            </w:tcBorders>
          </w:tcPr>
          <w:p w:rsidR="001E38E4" w:rsidRPr="00DA0FB8" w:rsidRDefault="001E38E4" w:rsidP="00313C1A">
            <w:pPr>
              <w:rPr>
                <w:rFonts w:ascii="Arial" w:hAnsi="Arial" w:cs="Arial"/>
                <w:lang w:val="en-US"/>
              </w:rPr>
            </w:pPr>
          </w:p>
        </w:tc>
        <w:tc>
          <w:tcPr>
            <w:tcW w:w="608" w:type="dxa"/>
            <w:tcBorders>
              <w:bottom w:val="single" w:sz="4" w:space="0" w:color="000000" w:themeColor="text1"/>
            </w:tcBorders>
          </w:tcPr>
          <w:p w:rsidR="001E38E4" w:rsidRPr="00DA0FB8" w:rsidRDefault="001E38E4" w:rsidP="00313C1A">
            <w:pPr>
              <w:rPr>
                <w:rFonts w:ascii="Arial" w:hAnsi="Arial" w:cs="Arial"/>
                <w:lang w:val="en-US"/>
              </w:rPr>
            </w:pPr>
          </w:p>
        </w:tc>
        <w:tc>
          <w:tcPr>
            <w:tcW w:w="632" w:type="dxa"/>
            <w:tcBorders>
              <w:bottom w:val="single" w:sz="4" w:space="0" w:color="000000" w:themeColor="text1"/>
            </w:tcBorders>
          </w:tcPr>
          <w:p w:rsidR="001E38E4" w:rsidRPr="00DA0FB8" w:rsidRDefault="001E38E4" w:rsidP="00313C1A">
            <w:pPr>
              <w:rPr>
                <w:rFonts w:ascii="Arial" w:hAnsi="Arial" w:cs="Arial"/>
                <w:lang w:val="en-US"/>
              </w:rPr>
            </w:pPr>
          </w:p>
        </w:tc>
        <w:tc>
          <w:tcPr>
            <w:tcW w:w="620" w:type="dxa"/>
            <w:tcBorders>
              <w:bottom w:val="single" w:sz="4" w:space="0" w:color="000000" w:themeColor="text1"/>
            </w:tcBorders>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r>
      <w:tr w:rsidR="001E38E4" w:rsidRPr="00DA0FB8" w:rsidTr="00117963">
        <w:tc>
          <w:tcPr>
            <w:tcW w:w="4349" w:type="dxa"/>
          </w:tcPr>
          <w:p w:rsidR="001E38E4" w:rsidRPr="00DA0FB8" w:rsidRDefault="001E38E4" w:rsidP="00313C1A">
            <w:pPr>
              <w:rPr>
                <w:rFonts w:ascii="Arial" w:hAnsi="Arial" w:cs="Arial"/>
                <w:lang w:val="en-US"/>
              </w:rPr>
            </w:pPr>
            <w:r w:rsidRPr="00DA0FB8">
              <w:rPr>
                <w:rFonts w:ascii="Arial" w:hAnsi="Arial" w:cs="Arial"/>
                <w:lang w:val="en-US"/>
              </w:rPr>
              <w:t xml:space="preserve">radio </w:t>
            </w:r>
            <w:proofErr w:type="spellStart"/>
            <w:r w:rsidRPr="00DA0FB8">
              <w:rPr>
                <w:rFonts w:ascii="Arial" w:hAnsi="Arial" w:cs="Arial"/>
                <w:lang w:val="en-US"/>
              </w:rPr>
              <w:t>programes-dvpt</w:t>
            </w:r>
            <w:proofErr w:type="spellEnd"/>
            <w:r w:rsidRPr="00DA0FB8">
              <w:rPr>
                <w:rFonts w:ascii="Arial" w:hAnsi="Arial" w:cs="Arial"/>
                <w:lang w:val="en-US"/>
              </w:rPr>
              <w:t xml:space="preserve"> of radio clips(journalists</w:t>
            </w:r>
          </w:p>
        </w:tc>
        <w:tc>
          <w:tcPr>
            <w:tcW w:w="1225" w:type="dxa"/>
          </w:tcPr>
          <w:p w:rsidR="001E38E4" w:rsidRPr="00DA0FB8" w:rsidRDefault="001E38E4" w:rsidP="00313C1A">
            <w:pPr>
              <w:rPr>
                <w:rFonts w:ascii="Arial" w:hAnsi="Arial" w:cs="Arial"/>
                <w:lang w:val="en-US"/>
              </w:rPr>
            </w:pPr>
            <w:r w:rsidRPr="00DA0FB8">
              <w:rPr>
                <w:rFonts w:ascii="Arial" w:hAnsi="Arial" w:cs="Arial"/>
                <w:lang w:val="en-US"/>
              </w:rPr>
              <w:t xml:space="preserve">9 programs </w:t>
            </w:r>
          </w:p>
        </w:tc>
        <w:tc>
          <w:tcPr>
            <w:tcW w:w="669" w:type="dxa"/>
          </w:tcPr>
          <w:p w:rsidR="001E38E4" w:rsidRPr="00DA0FB8" w:rsidRDefault="001E38E4" w:rsidP="00313C1A">
            <w:pPr>
              <w:rPr>
                <w:rFonts w:ascii="Arial" w:hAnsi="Arial" w:cs="Arial"/>
                <w:lang w:val="en-US"/>
              </w:rPr>
            </w:pPr>
          </w:p>
        </w:tc>
        <w:tc>
          <w:tcPr>
            <w:tcW w:w="596" w:type="dxa"/>
          </w:tcPr>
          <w:p w:rsidR="001E38E4" w:rsidRPr="00DA0FB8" w:rsidRDefault="001E38E4" w:rsidP="00313C1A">
            <w:pPr>
              <w:rPr>
                <w:rFonts w:ascii="Arial" w:hAnsi="Arial" w:cs="Arial"/>
                <w:lang w:val="en-US"/>
              </w:rPr>
            </w:pPr>
          </w:p>
        </w:tc>
        <w:tc>
          <w:tcPr>
            <w:tcW w:w="644" w:type="dxa"/>
            <w:shd w:val="clear" w:color="auto" w:fill="548DD4" w:themeFill="text2" w:themeFillTint="99"/>
          </w:tcPr>
          <w:p w:rsidR="001E38E4" w:rsidRPr="00DA0FB8" w:rsidRDefault="001E38E4" w:rsidP="00313C1A">
            <w:pPr>
              <w:rPr>
                <w:rFonts w:ascii="Arial" w:hAnsi="Arial" w:cs="Arial"/>
                <w:lang w:val="en-US"/>
              </w:rPr>
            </w:pPr>
          </w:p>
        </w:tc>
        <w:tc>
          <w:tcPr>
            <w:tcW w:w="608" w:type="dxa"/>
            <w:shd w:val="clear" w:color="auto" w:fill="548DD4" w:themeFill="text2" w:themeFillTint="99"/>
          </w:tcPr>
          <w:p w:rsidR="001E38E4" w:rsidRPr="00DA0FB8" w:rsidRDefault="001E38E4" w:rsidP="00313C1A">
            <w:pPr>
              <w:rPr>
                <w:rFonts w:ascii="Arial" w:hAnsi="Arial" w:cs="Arial"/>
                <w:lang w:val="en-US"/>
              </w:rPr>
            </w:pPr>
          </w:p>
        </w:tc>
        <w:tc>
          <w:tcPr>
            <w:tcW w:w="644" w:type="dxa"/>
            <w:shd w:val="clear" w:color="auto" w:fill="548DD4" w:themeFill="text2" w:themeFillTint="99"/>
          </w:tcPr>
          <w:p w:rsidR="001E38E4" w:rsidRPr="00DA0FB8" w:rsidRDefault="001E38E4" w:rsidP="00313C1A">
            <w:pPr>
              <w:rPr>
                <w:rFonts w:ascii="Arial" w:hAnsi="Arial" w:cs="Arial"/>
                <w:lang w:val="en-US"/>
              </w:rPr>
            </w:pPr>
          </w:p>
        </w:tc>
        <w:tc>
          <w:tcPr>
            <w:tcW w:w="571" w:type="dxa"/>
            <w:shd w:val="clear" w:color="auto" w:fill="548DD4" w:themeFill="text2" w:themeFillTint="99"/>
          </w:tcPr>
          <w:p w:rsidR="001E38E4" w:rsidRPr="00DA0FB8" w:rsidRDefault="001E38E4" w:rsidP="00313C1A">
            <w:pPr>
              <w:rPr>
                <w:rFonts w:ascii="Arial" w:hAnsi="Arial" w:cs="Arial"/>
                <w:lang w:val="en-US"/>
              </w:rPr>
            </w:pPr>
          </w:p>
        </w:tc>
        <w:tc>
          <w:tcPr>
            <w:tcW w:w="571" w:type="dxa"/>
            <w:shd w:val="clear" w:color="auto" w:fill="548DD4" w:themeFill="text2" w:themeFillTint="99"/>
          </w:tcPr>
          <w:p w:rsidR="001E38E4" w:rsidRPr="00DA0FB8" w:rsidRDefault="001E38E4" w:rsidP="00313C1A">
            <w:pPr>
              <w:rPr>
                <w:rFonts w:ascii="Arial" w:hAnsi="Arial" w:cs="Arial"/>
                <w:lang w:val="en-US"/>
              </w:rPr>
            </w:pPr>
          </w:p>
        </w:tc>
        <w:tc>
          <w:tcPr>
            <w:tcW w:w="608" w:type="dxa"/>
            <w:shd w:val="clear" w:color="auto" w:fill="548DD4" w:themeFill="text2" w:themeFillTint="99"/>
          </w:tcPr>
          <w:p w:rsidR="001E38E4" w:rsidRPr="00DA0FB8" w:rsidRDefault="001E38E4" w:rsidP="00313C1A">
            <w:pPr>
              <w:rPr>
                <w:rFonts w:ascii="Arial" w:hAnsi="Arial" w:cs="Arial"/>
                <w:lang w:val="en-US"/>
              </w:rPr>
            </w:pPr>
          </w:p>
        </w:tc>
        <w:tc>
          <w:tcPr>
            <w:tcW w:w="608" w:type="dxa"/>
            <w:shd w:val="clear" w:color="auto" w:fill="548DD4" w:themeFill="text2" w:themeFillTint="99"/>
          </w:tcPr>
          <w:p w:rsidR="001E38E4" w:rsidRPr="00DA0FB8" w:rsidRDefault="001E38E4" w:rsidP="00313C1A">
            <w:pPr>
              <w:rPr>
                <w:rFonts w:ascii="Arial" w:hAnsi="Arial" w:cs="Arial"/>
                <w:lang w:val="en-US"/>
              </w:rPr>
            </w:pPr>
          </w:p>
        </w:tc>
        <w:tc>
          <w:tcPr>
            <w:tcW w:w="632" w:type="dxa"/>
            <w:tcBorders>
              <w:bottom w:val="single" w:sz="4" w:space="0" w:color="000000" w:themeColor="text1"/>
            </w:tcBorders>
            <w:shd w:val="clear" w:color="auto" w:fill="548DD4" w:themeFill="text2" w:themeFillTint="99"/>
          </w:tcPr>
          <w:p w:rsidR="001E38E4" w:rsidRPr="00DA0FB8" w:rsidRDefault="001E38E4" w:rsidP="00313C1A">
            <w:pPr>
              <w:rPr>
                <w:rFonts w:ascii="Arial" w:hAnsi="Arial" w:cs="Arial"/>
                <w:lang w:val="en-US"/>
              </w:rPr>
            </w:pPr>
          </w:p>
        </w:tc>
        <w:tc>
          <w:tcPr>
            <w:tcW w:w="620" w:type="dxa"/>
            <w:shd w:val="clear" w:color="auto" w:fill="548DD4" w:themeFill="text2" w:themeFillTint="99"/>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r>
      <w:tr w:rsidR="001E38E4" w:rsidRPr="00DA0FB8" w:rsidTr="00117963">
        <w:tc>
          <w:tcPr>
            <w:tcW w:w="4349" w:type="dxa"/>
          </w:tcPr>
          <w:p w:rsidR="001E38E4" w:rsidRPr="00DA0FB8" w:rsidRDefault="001E38E4" w:rsidP="00313C1A">
            <w:pPr>
              <w:rPr>
                <w:rFonts w:ascii="Arial" w:hAnsi="Arial" w:cs="Arial"/>
                <w:lang w:val="en-US"/>
              </w:rPr>
            </w:pPr>
            <w:r w:rsidRPr="00DA0FB8">
              <w:rPr>
                <w:rFonts w:ascii="Arial" w:hAnsi="Arial" w:cs="Arial"/>
                <w:b/>
                <w:lang w:val="en-US"/>
              </w:rPr>
              <w:t>field visits to 200   agric producers to train on adoption of models in 5 districts</w:t>
            </w:r>
          </w:p>
        </w:tc>
        <w:tc>
          <w:tcPr>
            <w:tcW w:w="1225" w:type="dxa"/>
          </w:tcPr>
          <w:p w:rsidR="001E38E4" w:rsidRPr="00DA0FB8" w:rsidRDefault="001E38E4" w:rsidP="00313C1A">
            <w:pPr>
              <w:rPr>
                <w:rFonts w:ascii="Arial" w:hAnsi="Arial" w:cs="Arial"/>
                <w:lang w:val="en-US"/>
              </w:rPr>
            </w:pPr>
            <w:r w:rsidRPr="00DA0FB8">
              <w:rPr>
                <w:rFonts w:ascii="Arial" w:hAnsi="Arial" w:cs="Arial"/>
                <w:lang w:val="en-US"/>
              </w:rPr>
              <w:t xml:space="preserve">200 </w:t>
            </w:r>
            <w:proofErr w:type="spellStart"/>
            <w:r w:rsidRPr="00DA0FB8">
              <w:rPr>
                <w:rFonts w:ascii="Arial" w:hAnsi="Arial" w:cs="Arial"/>
                <w:lang w:val="en-US"/>
              </w:rPr>
              <w:t>agri</w:t>
            </w:r>
            <w:proofErr w:type="spellEnd"/>
            <w:r w:rsidRPr="00DA0FB8">
              <w:rPr>
                <w:rFonts w:ascii="Arial" w:hAnsi="Arial" w:cs="Arial"/>
                <w:lang w:val="en-US"/>
              </w:rPr>
              <w:t xml:space="preserve"> producers are visited</w:t>
            </w:r>
          </w:p>
        </w:tc>
        <w:tc>
          <w:tcPr>
            <w:tcW w:w="669" w:type="dxa"/>
          </w:tcPr>
          <w:p w:rsidR="001E38E4" w:rsidRPr="00DA0FB8" w:rsidRDefault="001E38E4" w:rsidP="00313C1A">
            <w:pPr>
              <w:rPr>
                <w:rFonts w:ascii="Arial" w:hAnsi="Arial" w:cs="Arial"/>
                <w:lang w:val="en-US"/>
              </w:rPr>
            </w:pPr>
          </w:p>
        </w:tc>
        <w:tc>
          <w:tcPr>
            <w:tcW w:w="596" w:type="dxa"/>
          </w:tcPr>
          <w:p w:rsidR="001E38E4" w:rsidRPr="00DA0FB8" w:rsidRDefault="001E38E4" w:rsidP="00313C1A">
            <w:pPr>
              <w:rPr>
                <w:rFonts w:ascii="Arial" w:hAnsi="Arial" w:cs="Arial"/>
                <w:lang w:val="en-US"/>
              </w:rPr>
            </w:pPr>
          </w:p>
        </w:tc>
        <w:tc>
          <w:tcPr>
            <w:tcW w:w="644" w:type="dxa"/>
          </w:tcPr>
          <w:p w:rsidR="001E38E4" w:rsidRPr="00DA0FB8" w:rsidRDefault="001E38E4" w:rsidP="00313C1A">
            <w:pPr>
              <w:rPr>
                <w:rFonts w:ascii="Arial" w:hAnsi="Arial" w:cs="Arial"/>
                <w:lang w:val="en-US"/>
              </w:rPr>
            </w:pPr>
          </w:p>
        </w:tc>
        <w:tc>
          <w:tcPr>
            <w:tcW w:w="608" w:type="dxa"/>
          </w:tcPr>
          <w:p w:rsidR="001E38E4" w:rsidRPr="00DA0FB8" w:rsidRDefault="001E38E4" w:rsidP="00313C1A">
            <w:pPr>
              <w:rPr>
                <w:rFonts w:ascii="Arial" w:hAnsi="Arial" w:cs="Arial"/>
                <w:lang w:val="en-US"/>
              </w:rPr>
            </w:pPr>
          </w:p>
        </w:tc>
        <w:tc>
          <w:tcPr>
            <w:tcW w:w="644" w:type="dxa"/>
          </w:tcPr>
          <w:p w:rsidR="001E38E4" w:rsidRPr="00DA0FB8" w:rsidRDefault="001E38E4" w:rsidP="00313C1A">
            <w:pPr>
              <w:rPr>
                <w:rFonts w:ascii="Arial" w:hAnsi="Arial" w:cs="Arial"/>
                <w:lang w:val="en-US"/>
              </w:rPr>
            </w:pPr>
          </w:p>
        </w:tc>
        <w:tc>
          <w:tcPr>
            <w:tcW w:w="571" w:type="dxa"/>
          </w:tcPr>
          <w:p w:rsidR="001E38E4" w:rsidRPr="00DA0FB8" w:rsidRDefault="001E38E4" w:rsidP="00313C1A">
            <w:pPr>
              <w:rPr>
                <w:rFonts w:ascii="Arial" w:hAnsi="Arial" w:cs="Arial"/>
                <w:lang w:val="en-US"/>
              </w:rPr>
            </w:pPr>
          </w:p>
        </w:tc>
        <w:tc>
          <w:tcPr>
            <w:tcW w:w="571" w:type="dxa"/>
          </w:tcPr>
          <w:p w:rsidR="001E38E4" w:rsidRPr="00DA0FB8" w:rsidRDefault="001E38E4" w:rsidP="00313C1A">
            <w:pPr>
              <w:rPr>
                <w:rFonts w:ascii="Arial" w:hAnsi="Arial" w:cs="Arial"/>
                <w:lang w:val="en-US"/>
              </w:rPr>
            </w:pPr>
          </w:p>
        </w:tc>
        <w:tc>
          <w:tcPr>
            <w:tcW w:w="608" w:type="dxa"/>
          </w:tcPr>
          <w:p w:rsidR="001E38E4" w:rsidRPr="00DA0FB8" w:rsidRDefault="001E38E4" w:rsidP="00313C1A">
            <w:pPr>
              <w:rPr>
                <w:rFonts w:ascii="Arial" w:hAnsi="Arial" w:cs="Arial"/>
                <w:lang w:val="en-US"/>
              </w:rPr>
            </w:pPr>
          </w:p>
        </w:tc>
        <w:tc>
          <w:tcPr>
            <w:tcW w:w="608" w:type="dxa"/>
          </w:tcPr>
          <w:p w:rsidR="001E38E4" w:rsidRPr="00DA0FB8" w:rsidRDefault="001E38E4" w:rsidP="00313C1A">
            <w:pPr>
              <w:rPr>
                <w:rFonts w:ascii="Arial" w:hAnsi="Arial" w:cs="Arial"/>
                <w:lang w:val="en-US"/>
              </w:rPr>
            </w:pPr>
          </w:p>
        </w:tc>
        <w:tc>
          <w:tcPr>
            <w:tcW w:w="632" w:type="dxa"/>
            <w:shd w:val="clear" w:color="auto" w:fill="548DD4" w:themeFill="text2" w:themeFillTint="99"/>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c>
          <w:tcPr>
            <w:tcW w:w="620" w:type="dxa"/>
          </w:tcPr>
          <w:p w:rsidR="001E38E4" w:rsidRPr="00DA0FB8" w:rsidRDefault="001E38E4" w:rsidP="00313C1A">
            <w:pPr>
              <w:rPr>
                <w:rFonts w:ascii="Arial" w:hAnsi="Arial" w:cs="Arial"/>
                <w:lang w:val="en-US"/>
              </w:rPr>
            </w:pPr>
          </w:p>
        </w:tc>
      </w:tr>
    </w:tbl>
    <w:p w:rsidR="001E38E4" w:rsidRPr="00DA0FB8" w:rsidRDefault="001E38E4" w:rsidP="001E38E4">
      <w:pPr>
        <w:rPr>
          <w:rFonts w:ascii="Arial" w:hAnsi="Arial" w:cs="Arial"/>
          <w:lang w:val="en-US"/>
        </w:rPr>
      </w:pPr>
    </w:p>
    <w:p w:rsidR="00257192" w:rsidRPr="00DA0FB8" w:rsidRDefault="00257192" w:rsidP="00257192">
      <w:pPr>
        <w:rPr>
          <w:rFonts w:ascii="Arial" w:hAnsi="Arial" w:cs="Arial"/>
        </w:rPr>
      </w:pPr>
    </w:p>
    <w:p w:rsidR="00257192" w:rsidRPr="00DA0FB8" w:rsidRDefault="00257192" w:rsidP="00257192">
      <w:pPr>
        <w:rPr>
          <w:rFonts w:ascii="Arial" w:hAnsi="Arial" w:cs="Arial"/>
        </w:rPr>
      </w:pPr>
    </w:p>
    <w:p w:rsidR="00257192" w:rsidRPr="009469F5" w:rsidRDefault="005358DD" w:rsidP="005358DD">
      <w:pPr>
        <w:pStyle w:val="Paragraphedeliste"/>
        <w:numPr>
          <w:ilvl w:val="0"/>
          <w:numId w:val="3"/>
        </w:numPr>
        <w:rPr>
          <w:rFonts w:ascii="Arial" w:hAnsi="Arial" w:cs="Arial"/>
          <w:b/>
          <w:lang w:val="en-US"/>
        </w:rPr>
      </w:pPr>
      <w:r w:rsidRPr="009469F5">
        <w:rPr>
          <w:rFonts w:ascii="Arial" w:hAnsi="Arial" w:cs="Arial"/>
          <w:b/>
          <w:lang w:val="en-US"/>
        </w:rPr>
        <w:t>Implementation progress and performance to date</w:t>
      </w:r>
    </w:p>
    <w:p w:rsidR="00257192" w:rsidRPr="009469F5" w:rsidRDefault="00257192" w:rsidP="00257192">
      <w:pPr>
        <w:rPr>
          <w:rFonts w:ascii="Arial" w:hAnsi="Arial" w:cs="Arial"/>
          <w:b/>
          <w:lang w:val="en-US"/>
        </w:rPr>
      </w:pPr>
    </w:p>
    <w:p w:rsidR="00257192" w:rsidRPr="009469F5" w:rsidRDefault="005358DD" w:rsidP="005358DD">
      <w:pPr>
        <w:pStyle w:val="Paragraphedeliste"/>
        <w:numPr>
          <w:ilvl w:val="1"/>
          <w:numId w:val="3"/>
        </w:numPr>
        <w:rPr>
          <w:rFonts w:ascii="Arial" w:hAnsi="Arial" w:cs="Arial"/>
          <w:b/>
          <w:lang w:val="en-US"/>
        </w:rPr>
      </w:pPr>
      <w:r w:rsidRPr="009469F5">
        <w:rPr>
          <w:rFonts w:ascii="Arial" w:hAnsi="Arial" w:cs="Arial"/>
          <w:b/>
          <w:lang w:val="en-US"/>
        </w:rPr>
        <w:t>Overall performance</w:t>
      </w:r>
    </w:p>
    <w:p w:rsidR="005358DD" w:rsidRPr="00DA0FB8" w:rsidRDefault="005358DD" w:rsidP="005358DD">
      <w:pPr>
        <w:rPr>
          <w:rFonts w:ascii="Arial" w:hAnsi="Arial" w:cs="Arial"/>
          <w:lang w:val="en-US"/>
        </w:rPr>
      </w:pPr>
    </w:p>
    <w:p w:rsidR="00257192" w:rsidRPr="00DA0FB8" w:rsidRDefault="00885974" w:rsidP="00257192">
      <w:pPr>
        <w:rPr>
          <w:rFonts w:ascii="Arial" w:hAnsi="Arial" w:cs="Arial"/>
        </w:rPr>
      </w:pPr>
      <w:r w:rsidRPr="00DA0FB8">
        <w:rPr>
          <w:rFonts w:ascii="Arial" w:hAnsi="Arial" w:cs="Arial"/>
        </w:rPr>
        <w:t xml:space="preserve">Le suivi de l’évolution des performances ne va certainement pas poser de problème si on se situe au niveau de l’évolution des indicateurs d’activités. En effet, la plupart des activités qui seront faites au cours de cette année sont ponctuelles (Formations, les émissions radio, les visites,...). Le suivi de l’évolution des indicateurs par le respect du programme d’activités ci haut énoncé. En vu de faire un suivi objectif, des rapports et programmations rapprochées seront faits et cela dans le but de trouver le plus rapidement possible les contraintes liées au non respect du chronogramme des activités arrêtés. </w:t>
      </w:r>
    </w:p>
    <w:p w:rsidR="000C7270" w:rsidRDefault="000C7270" w:rsidP="00257192">
      <w:pPr>
        <w:rPr>
          <w:rFonts w:ascii="Arial" w:hAnsi="Arial" w:cs="Arial"/>
        </w:rPr>
      </w:pPr>
    </w:p>
    <w:p w:rsidR="00183AFF" w:rsidRDefault="00183AFF" w:rsidP="00257192">
      <w:pPr>
        <w:rPr>
          <w:rFonts w:ascii="Arial" w:hAnsi="Arial" w:cs="Arial"/>
        </w:rPr>
      </w:pPr>
    </w:p>
    <w:p w:rsidR="00183AFF" w:rsidRDefault="00183AFF" w:rsidP="00257192">
      <w:pPr>
        <w:rPr>
          <w:rFonts w:ascii="Arial" w:hAnsi="Arial" w:cs="Arial"/>
        </w:rPr>
      </w:pPr>
    </w:p>
    <w:p w:rsidR="00183AFF" w:rsidRDefault="00183AFF" w:rsidP="00257192">
      <w:pPr>
        <w:rPr>
          <w:rFonts w:ascii="Arial" w:hAnsi="Arial" w:cs="Arial"/>
        </w:rPr>
      </w:pPr>
    </w:p>
    <w:p w:rsidR="00183AFF" w:rsidRPr="00DA0FB8" w:rsidRDefault="00183AFF" w:rsidP="00257192">
      <w:pPr>
        <w:rPr>
          <w:rFonts w:ascii="Arial" w:hAnsi="Arial" w:cs="Arial"/>
        </w:rPr>
      </w:pPr>
    </w:p>
    <w:p w:rsidR="000C7270" w:rsidRPr="009469F5" w:rsidRDefault="000C7270" w:rsidP="000C7270">
      <w:pPr>
        <w:pStyle w:val="Paragraphedeliste"/>
        <w:numPr>
          <w:ilvl w:val="1"/>
          <w:numId w:val="3"/>
        </w:numPr>
        <w:rPr>
          <w:rFonts w:ascii="Arial" w:hAnsi="Arial" w:cs="Arial"/>
          <w:b/>
        </w:rPr>
      </w:pPr>
      <w:r w:rsidRPr="009469F5">
        <w:rPr>
          <w:rFonts w:ascii="Arial" w:hAnsi="Arial" w:cs="Arial"/>
          <w:b/>
        </w:rPr>
        <w:lastRenderedPageBreak/>
        <w:t>Progress per component</w:t>
      </w:r>
    </w:p>
    <w:p w:rsidR="000C7270" w:rsidRPr="00DA0FB8" w:rsidRDefault="000C7270" w:rsidP="000C7270">
      <w:pPr>
        <w:rPr>
          <w:rFonts w:ascii="Arial" w:hAnsi="Arial" w:cs="Arial"/>
        </w:rPr>
      </w:pPr>
    </w:p>
    <w:p w:rsidR="000C7270" w:rsidRPr="00DA0FB8" w:rsidRDefault="00F2138F" w:rsidP="000C7270">
      <w:pPr>
        <w:rPr>
          <w:rFonts w:ascii="Arial" w:hAnsi="Arial" w:cs="Arial"/>
        </w:rPr>
      </w:pPr>
      <w:r w:rsidRPr="00DA0FB8">
        <w:rPr>
          <w:rFonts w:ascii="Arial" w:hAnsi="Arial" w:cs="Arial"/>
        </w:rPr>
        <w:t>L</w:t>
      </w:r>
      <w:r w:rsidR="000C7270" w:rsidRPr="00DA0FB8">
        <w:rPr>
          <w:rFonts w:ascii="Arial" w:hAnsi="Arial" w:cs="Arial"/>
        </w:rPr>
        <w:t xml:space="preserve">es activités qui sont menées par CAPAD </w:t>
      </w:r>
      <w:r w:rsidRPr="00DA0FB8">
        <w:rPr>
          <w:rFonts w:ascii="Arial" w:hAnsi="Arial" w:cs="Arial"/>
        </w:rPr>
        <w:t>se situent en deux sous composantes à savoir :</w:t>
      </w:r>
    </w:p>
    <w:p w:rsidR="00F2138F" w:rsidRPr="00DA0FB8" w:rsidRDefault="00F2138F" w:rsidP="00F2138F">
      <w:pPr>
        <w:pStyle w:val="Paragraphedeliste"/>
        <w:numPr>
          <w:ilvl w:val="0"/>
          <w:numId w:val="2"/>
        </w:numPr>
        <w:rPr>
          <w:rFonts w:ascii="Arial" w:hAnsi="Arial" w:cs="Arial"/>
        </w:rPr>
      </w:pPr>
      <w:r w:rsidRPr="00DA0FB8">
        <w:rPr>
          <w:rFonts w:ascii="Arial" w:hAnsi="Arial" w:cs="Arial"/>
        </w:rPr>
        <w:t xml:space="preserve">Meeting and </w:t>
      </w:r>
      <w:proofErr w:type="spellStart"/>
      <w:r w:rsidRPr="00DA0FB8">
        <w:rPr>
          <w:rFonts w:ascii="Arial" w:hAnsi="Arial" w:cs="Arial"/>
        </w:rPr>
        <w:t>policy</w:t>
      </w:r>
      <w:proofErr w:type="spellEnd"/>
      <w:r w:rsidRPr="00DA0FB8">
        <w:rPr>
          <w:rFonts w:ascii="Arial" w:hAnsi="Arial" w:cs="Arial"/>
        </w:rPr>
        <w:t xml:space="preserve"> consultations ;</w:t>
      </w:r>
    </w:p>
    <w:p w:rsidR="00F2138F" w:rsidRPr="00DA0FB8" w:rsidRDefault="00F2138F" w:rsidP="00F2138F">
      <w:pPr>
        <w:pStyle w:val="Paragraphedeliste"/>
        <w:numPr>
          <w:ilvl w:val="0"/>
          <w:numId w:val="2"/>
        </w:numPr>
        <w:rPr>
          <w:rFonts w:ascii="Arial" w:hAnsi="Arial" w:cs="Arial"/>
        </w:rPr>
      </w:pPr>
      <w:proofErr w:type="spellStart"/>
      <w:r w:rsidRPr="00DA0FB8">
        <w:rPr>
          <w:rFonts w:ascii="Arial" w:hAnsi="Arial" w:cs="Arial"/>
        </w:rPr>
        <w:t>Advocacy</w:t>
      </w:r>
      <w:proofErr w:type="spellEnd"/>
      <w:r w:rsidRPr="00DA0FB8">
        <w:rPr>
          <w:rFonts w:ascii="Arial" w:hAnsi="Arial" w:cs="Arial"/>
        </w:rPr>
        <w:t xml:space="preserve"> and </w:t>
      </w:r>
      <w:proofErr w:type="spellStart"/>
      <w:r w:rsidRPr="00DA0FB8">
        <w:rPr>
          <w:rFonts w:ascii="Arial" w:hAnsi="Arial" w:cs="Arial"/>
        </w:rPr>
        <w:t>lobbyng</w:t>
      </w:r>
      <w:proofErr w:type="spellEnd"/>
      <w:r w:rsidRPr="00DA0FB8">
        <w:rPr>
          <w:rFonts w:ascii="Arial" w:hAnsi="Arial" w:cs="Arial"/>
        </w:rPr>
        <w:t> ;</w:t>
      </w:r>
    </w:p>
    <w:p w:rsidR="00F2138F" w:rsidRPr="00DA0FB8" w:rsidRDefault="00F2138F" w:rsidP="00F2138F">
      <w:pPr>
        <w:rPr>
          <w:rFonts w:ascii="Arial" w:hAnsi="Arial" w:cs="Arial"/>
        </w:rPr>
      </w:pPr>
    </w:p>
    <w:p w:rsidR="00F2138F" w:rsidRPr="00DA0FB8" w:rsidRDefault="00F2138F" w:rsidP="00F2138F">
      <w:pPr>
        <w:rPr>
          <w:rFonts w:ascii="Arial" w:hAnsi="Arial" w:cs="Arial"/>
        </w:rPr>
      </w:pPr>
      <w:r w:rsidRPr="00DA0FB8">
        <w:rPr>
          <w:rFonts w:ascii="Arial" w:hAnsi="Arial" w:cs="Arial"/>
        </w:rPr>
        <w:t xml:space="preserve">Dans le premier cas, ce sont des séances de renforcement des capacités des leaders sur les aspects en rapport avec le lobbying et plaidoyer ; une activité qui sera organisé en une seule fois et à laquelle sera invité 50 participants. </w:t>
      </w:r>
    </w:p>
    <w:p w:rsidR="00F2138F" w:rsidRPr="00DA0FB8" w:rsidRDefault="00F2138F" w:rsidP="00F2138F">
      <w:pPr>
        <w:rPr>
          <w:rFonts w:ascii="Arial" w:hAnsi="Arial" w:cs="Arial"/>
        </w:rPr>
      </w:pPr>
      <w:r w:rsidRPr="00DA0FB8">
        <w:rPr>
          <w:rFonts w:ascii="Arial" w:hAnsi="Arial" w:cs="Arial"/>
        </w:rPr>
        <w:t>Pour la 2</w:t>
      </w:r>
      <w:r w:rsidRPr="00DA0FB8">
        <w:rPr>
          <w:rFonts w:ascii="Arial" w:hAnsi="Arial" w:cs="Arial"/>
          <w:vertAlign w:val="superscript"/>
        </w:rPr>
        <w:t>ème</w:t>
      </w:r>
      <w:r w:rsidRPr="00DA0FB8">
        <w:rPr>
          <w:rFonts w:ascii="Arial" w:hAnsi="Arial" w:cs="Arial"/>
        </w:rPr>
        <w:t xml:space="preserve"> sous composante, ce sont des émissions radio en rapport avec l’intégration du Burundi dans le marché régional ainsi que les modèles agricoles adaptés pour une intégration aisée</w:t>
      </w:r>
      <w:r w:rsidR="004B7DAA" w:rsidRPr="00DA0FB8">
        <w:rPr>
          <w:rFonts w:ascii="Arial" w:hAnsi="Arial" w:cs="Arial"/>
        </w:rPr>
        <w:t>. Chaque programme est organisé en 9 émissions radio à réaliser une fois par mois à partir du Mois de Mars. Les thèmes à développer au cours de ces émissions sont dans les documents d’études qui ont été produits dans le cadre du Projet. De spécialistes en matière d’intégration régionale  seront invité à des débats radio diffusés. L’objectif des ces débats s’inscrits dans le but de sensibiliser les décideurs et les producteurs agricoles sur les actions à mener pour une meilleure intégration régionale.</w:t>
      </w:r>
      <w:r w:rsidR="008B4D55" w:rsidRPr="00DA0FB8">
        <w:rPr>
          <w:rFonts w:ascii="Arial" w:hAnsi="Arial" w:cs="Arial"/>
        </w:rPr>
        <w:t xml:space="preserve"> Les producteurs agricoles seront conviés à des visites d’échange et de formation sur le niveau d’adoption des modèles agricoles compétitifs comparativement aux modèles agricoles de la région.</w:t>
      </w:r>
    </w:p>
    <w:p w:rsidR="00115379" w:rsidRPr="00DA0FB8" w:rsidRDefault="00115379" w:rsidP="00F2138F">
      <w:pPr>
        <w:rPr>
          <w:rFonts w:ascii="Arial" w:hAnsi="Arial" w:cs="Arial"/>
        </w:rPr>
      </w:pPr>
    </w:p>
    <w:p w:rsidR="00115379" w:rsidRPr="009469F5" w:rsidRDefault="00115379" w:rsidP="00115379">
      <w:pPr>
        <w:pStyle w:val="Paragraphedeliste"/>
        <w:numPr>
          <w:ilvl w:val="0"/>
          <w:numId w:val="3"/>
        </w:numPr>
        <w:rPr>
          <w:rFonts w:ascii="Arial" w:hAnsi="Arial" w:cs="Arial"/>
          <w:b/>
          <w:lang w:val="en-US"/>
        </w:rPr>
      </w:pPr>
      <w:proofErr w:type="spellStart"/>
      <w:r w:rsidRPr="009469F5">
        <w:rPr>
          <w:rFonts w:ascii="Arial" w:hAnsi="Arial" w:cs="Arial"/>
          <w:b/>
          <w:lang w:val="en-US"/>
        </w:rPr>
        <w:t>Programme</w:t>
      </w:r>
      <w:proofErr w:type="spellEnd"/>
      <w:r w:rsidRPr="009469F5">
        <w:rPr>
          <w:rFonts w:ascii="Arial" w:hAnsi="Arial" w:cs="Arial"/>
          <w:b/>
          <w:lang w:val="en-US"/>
        </w:rPr>
        <w:t xml:space="preserve"> strategy and plan for the coming year</w:t>
      </w:r>
    </w:p>
    <w:p w:rsidR="00115379" w:rsidRPr="009469F5" w:rsidRDefault="00115379" w:rsidP="00115379">
      <w:pPr>
        <w:rPr>
          <w:rFonts w:ascii="Arial" w:hAnsi="Arial" w:cs="Arial"/>
          <w:b/>
          <w:lang w:val="en-US"/>
        </w:rPr>
      </w:pPr>
    </w:p>
    <w:p w:rsidR="00115379" w:rsidRPr="009469F5" w:rsidRDefault="00115379" w:rsidP="00115379">
      <w:pPr>
        <w:pStyle w:val="Paragraphedeliste"/>
        <w:numPr>
          <w:ilvl w:val="1"/>
          <w:numId w:val="3"/>
        </w:numPr>
        <w:rPr>
          <w:rFonts w:ascii="Arial" w:hAnsi="Arial" w:cs="Arial"/>
          <w:b/>
          <w:lang w:val="en-US"/>
        </w:rPr>
      </w:pPr>
      <w:r w:rsidRPr="009469F5">
        <w:rPr>
          <w:rFonts w:ascii="Arial" w:hAnsi="Arial" w:cs="Arial"/>
          <w:b/>
          <w:lang w:val="en-US"/>
        </w:rPr>
        <w:t xml:space="preserve">Strategic </w:t>
      </w:r>
      <w:r w:rsidR="00760ACE" w:rsidRPr="009469F5">
        <w:rPr>
          <w:rFonts w:ascii="Arial" w:hAnsi="Arial" w:cs="Arial"/>
          <w:b/>
          <w:lang w:val="en-US"/>
        </w:rPr>
        <w:t>focus</w:t>
      </w:r>
    </w:p>
    <w:p w:rsidR="00011FF9" w:rsidRPr="00DA0FB8" w:rsidRDefault="00011FF9" w:rsidP="00011FF9">
      <w:pPr>
        <w:rPr>
          <w:rFonts w:ascii="Arial" w:hAnsi="Arial" w:cs="Arial"/>
          <w:lang w:val="en-US"/>
        </w:rPr>
      </w:pPr>
    </w:p>
    <w:p w:rsidR="00011FF9" w:rsidRPr="00DA0FB8" w:rsidRDefault="00011FF9" w:rsidP="00011FF9">
      <w:pPr>
        <w:rPr>
          <w:rFonts w:ascii="Arial" w:hAnsi="Arial" w:cs="Arial"/>
        </w:rPr>
      </w:pPr>
      <w:r w:rsidRPr="00DA0FB8">
        <w:rPr>
          <w:rFonts w:ascii="Arial" w:hAnsi="Arial" w:cs="Arial"/>
        </w:rPr>
        <w:t xml:space="preserve">Les stratégies pour atteindre les objectifs du projet </w:t>
      </w:r>
      <w:r w:rsidR="00D14634" w:rsidRPr="00DA0FB8">
        <w:rPr>
          <w:rFonts w:ascii="Arial" w:hAnsi="Arial" w:cs="Arial"/>
        </w:rPr>
        <w:t xml:space="preserve">consistent </w:t>
      </w:r>
      <w:r w:rsidRPr="00DA0FB8">
        <w:rPr>
          <w:rFonts w:ascii="Arial" w:hAnsi="Arial" w:cs="Arial"/>
        </w:rPr>
        <w:t>à la définition claire des résultats attendus  avant l’organisation des activités et au respect du calendrier des activités. A voir les activités prévues, la réussite de notre mission dépend de plusieurs intervenant ; c'est-à-dire les producteurs agricoles, les intervenants dans le secteur agricole (administration publiques, les services de recherche et de vulgarisation, les commerçants,...)</w:t>
      </w:r>
      <w:r w:rsidR="00D14634" w:rsidRPr="00DA0FB8">
        <w:rPr>
          <w:rFonts w:ascii="Arial" w:hAnsi="Arial" w:cs="Arial"/>
        </w:rPr>
        <w:t xml:space="preserve"> et autre</w:t>
      </w:r>
      <w:r w:rsidR="00DC11FE">
        <w:rPr>
          <w:rFonts w:ascii="Arial" w:hAnsi="Arial" w:cs="Arial"/>
        </w:rPr>
        <w:t>s</w:t>
      </w:r>
      <w:r w:rsidR="00D14634" w:rsidRPr="00DA0FB8">
        <w:rPr>
          <w:rFonts w:ascii="Arial" w:hAnsi="Arial" w:cs="Arial"/>
        </w:rPr>
        <w:t xml:space="preserve">. Au cours de la mise en œuvre du projet, on s’assurera que tous ces éléments sont touchés pour émettre leurs observations et commentaires </w:t>
      </w:r>
      <w:r w:rsidRPr="00DA0FB8">
        <w:rPr>
          <w:rFonts w:ascii="Arial" w:hAnsi="Arial" w:cs="Arial"/>
        </w:rPr>
        <w:t xml:space="preserve"> </w:t>
      </w:r>
      <w:r w:rsidR="00D14634" w:rsidRPr="00DA0FB8">
        <w:rPr>
          <w:rFonts w:ascii="Arial" w:hAnsi="Arial" w:cs="Arial"/>
        </w:rPr>
        <w:t>sur les meilleures stratégies d’intégration régionale. Leurs avis et considération seront recueillies à travers les débats radio diffusés ou encore au cours des séances d’échange et de renforcement des capacités prévus dans le projet.</w:t>
      </w:r>
    </w:p>
    <w:p w:rsidR="00D14634" w:rsidRPr="00DA0FB8" w:rsidRDefault="00D14634" w:rsidP="00011FF9">
      <w:pPr>
        <w:rPr>
          <w:rFonts w:ascii="Arial" w:hAnsi="Arial" w:cs="Arial"/>
        </w:rPr>
      </w:pPr>
    </w:p>
    <w:p w:rsidR="00D14634" w:rsidRPr="009469F5" w:rsidRDefault="00D14634" w:rsidP="00D14634">
      <w:pPr>
        <w:pStyle w:val="Paragraphedeliste"/>
        <w:numPr>
          <w:ilvl w:val="1"/>
          <w:numId w:val="3"/>
        </w:numPr>
        <w:rPr>
          <w:rFonts w:ascii="Arial" w:hAnsi="Arial" w:cs="Arial"/>
          <w:b/>
          <w:lang w:val="en-US"/>
        </w:rPr>
      </w:pPr>
      <w:r w:rsidRPr="009469F5">
        <w:rPr>
          <w:rFonts w:ascii="Arial" w:hAnsi="Arial" w:cs="Arial"/>
          <w:b/>
          <w:lang w:val="en-US"/>
        </w:rPr>
        <w:t>Technical activities plan/by sub-component and by activity</w:t>
      </w:r>
      <w:r w:rsidRPr="009469F5">
        <w:rPr>
          <w:rFonts w:ascii="Arial" w:hAnsi="Arial" w:cs="Arial"/>
          <w:b/>
          <w:lang w:val="en-US"/>
        </w:rPr>
        <w:tab/>
        <w:t>;</w:t>
      </w:r>
    </w:p>
    <w:p w:rsidR="00D14634" w:rsidRPr="00DA0FB8" w:rsidRDefault="00D14634" w:rsidP="00D14634">
      <w:pPr>
        <w:rPr>
          <w:rFonts w:ascii="Arial" w:hAnsi="Arial" w:cs="Arial"/>
          <w:lang w:val="en-US"/>
        </w:rPr>
      </w:pPr>
    </w:p>
    <w:tbl>
      <w:tblPr>
        <w:tblStyle w:val="Grilledutableau"/>
        <w:tblW w:w="0" w:type="auto"/>
        <w:tblLook w:val="04A0"/>
      </w:tblPr>
      <w:tblGrid>
        <w:gridCol w:w="4284"/>
        <w:gridCol w:w="3231"/>
        <w:gridCol w:w="1681"/>
        <w:gridCol w:w="2533"/>
        <w:gridCol w:w="2129"/>
      </w:tblGrid>
      <w:tr w:rsidR="00620C97" w:rsidRPr="00DA0FB8" w:rsidTr="00620C97">
        <w:tc>
          <w:tcPr>
            <w:tcW w:w="4284" w:type="dxa"/>
          </w:tcPr>
          <w:p w:rsidR="00620C97" w:rsidRPr="00DA0FB8" w:rsidRDefault="00620C97" w:rsidP="00313C1A">
            <w:pPr>
              <w:rPr>
                <w:rFonts w:ascii="Arial" w:hAnsi="Arial" w:cs="Arial"/>
              </w:rPr>
            </w:pPr>
            <w:proofErr w:type="spellStart"/>
            <w:r w:rsidRPr="00DA0FB8">
              <w:rPr>
                <w:rFonts w:ascii="Arial" w:hAnsi="Arial" w:cs="Arial"/>
              </w:rPr>
              <w:t>Actvity</w:t>
            </w:r>
            <w:proofErr w:type="spellEnd"/>
          </w:p>
        </w:tc>
        <w:tc>
          <w:tcPr>
            <w:tcW w:w="3231" w:type="dxa"/>
          </w:tcPr>
          <w:p w:rsidR="00620C97" w:rsidRPr="00DA0FB8" w:rsidRDefault="00620C97" w:rsidP="00313C1A">
            <w:pPr>
              <w:rPr>
                <w:rFonts w:ascii="Arial" w:hAnsi="Arial" w:cs="Arial"/>
              </w:rPr>
            </w:pPr>
            <w:r w:rsidRPr="00DA0FB8">
              <w:rPr>
                <w:rFonts w:ascii="Arial" w:hAnsi="Arial" w:cs="Arial"/>
              </w:rPr>
              <w:t>Input</w:t>
            </w:r>
          </w:p>
        </w:tc>
        <w:tc>
          <w:tcPr>
            <w:tcW w:w="1681" w:type="dxa"/>
          </w:tcPr>
          <w:p w:rsidR="00620C97" w:rsidRPr="00DA0FB8" w:rsidRDefault="00620C97" w:rsidP="00313C1A">
            <w:pPr>
              <w:rPr>
                <w:rFonts w:ascii="Arial" w:hAnsi="Arial" w:cs="Arial"/>
              </w:rPr>
            </w:pPr>
            <w:r w:rsidRPr="00DA0FB8">
              <w:rPr>
                <w:rFonts w:ascii="Arial" w:hAnsi="Arial" w:cs="Arial"/>
              </w:rPr>
              <w:t>Budget</w:t>
            </w:r>
            <w:r>
              <w:rPr>
                <w:rFonts w:ascii="Arial" w:hAnsi="Arial" w:cs="Arial"/>
              </w:rPr>
              <w:t xml:space="preserve"> (Euros)</w:t>
            </w:r>
          </w:p>
        </w:tc>
        <w:tc>
          <w:tcPr>
            <w:tcW w:w="2533" w:type="dxa"/>
          </w:tcPr>
          <w:p w:rsidR="00620C97" w:rsidRPr="00DA0FB8" w:rsidRDefault="00620C97" w:rsidP="00313C1A">
            <w:pPr>
              <w:rPr>
                <w:rFonts w:ascii="Arial" w:hAnsi="Arial" w:cs="Arial"/>
              </w:rPr>
            </w:pPr>
            <w:r>
              <w:rPr>
                <w:rFonts w:ascii="Arial" w:hAnsi="Arial" w:cs="Arial"/>
              </w:rPr>
              <w:t>Moyens</w:t>
            </w:r>
          </w:p>
        </w:tc>
        <w:tc>
          <w:tcPr>
            <w:tcW w:w="2129" w:type="dxa"/>
          </w:tcPr>
          <w:p w:rsidR="00620C97" w:rsidRDefault="00620C97" w:rsidP="00313C1A">
            <w:pPr>
              <w:rPr>
                <w:rFonts w:ascii="Arial" w:hAnsi="Arial" w:cs="Arial"/>
              </w:rPr>
            </w:pPr>
            <w:r>
              <w:rPr>
                <w:rFonts w:ascii="Arial" w:hAnsi="Arial" w:cs="Arial"/>
              </w:rPr>
              <w:t>Période</w:t>
            </w:r>
            <w:r w:rsidR="00DC11FE">
              <w:rPr>
                <w:rFonts w:ascii="Arial" w:hAnsi="Arial" w:cs="Arial"/>
              </w:rPr>
              <w:t>/Fréquence</w:t>
            </w:r>
          </w:p>
        </w:tc>
      </w:tr>
      <w:tr w:rsidR="00620C97" w:rsidRPr="00A74D1D" w:rsidTr="00620C97">
        <w:tc>
          <w:tcPr>
            <w:tcW w:w="4284" w:type="dxa"/>
          </w:tcPr>
          <w:p w:rsidR="00620C97" w:rsidRPr="00DA0FB8" w:rsidRDefault="00620C97" w:rsidP="00313C1A">
            <w:pPr>
              <w:rPr>
                <w:rFonts w:ascii="Arial" w:hAnsi="Arial" w:cs="Arial"/>
                <w:b/>
                <w:lang w:val="en-US"/>
              </w:rPr>
            </w:pPr>
            <w:r w:rsidRPr="00DA0FB8">
              <w:rPr>
                <w:rFonts w:ascii="Arial" w:hAnsi="Arial" w:cs="Arial"/>
                <w:b/>
                <w:lang w:val="en-US"/>
              </w:rPr>
              <w:t>Sub Component 2.2. Meeting and policy consultation</w:t>
            </w:r>
          </w:p>
        </w:tc>
        <w:tc>
          <w:tcPr>
            <w:tcW w:w="3231" w:type="dxa"/>
          </w:tcPr>
          <w:p w:rsidR="00620C97" w:rsidRPr="00DA0FB8" w:rsidRDefault="00620C97" w:rsidP="00313C1A">
            <w:pPr>
              <w:rPr>
                <w:rFonts w:ascii="Arial" w:hAnsi="Arial" w:cs="Arial"/>
                <w:lang w:val="en-US"/>
              </w:rPr>
            </w:pPr>
          </w:p>
        </w:tc>
        <w:tc>
          <w:tcPr>
            <w:tcW w:w="1681" w:type="dxa"/>
          </w:tcPr>
          <w:p w:rsidR="00620C97" w:rsidRPr="00DA0FB8" w:rsidRDefault="00620C97" w:rsidP="00313C1A">
            <w:pPr>
              <w:rPr>
                <w:rFonts w:ascii="Arial" w:hAnsi="Arial" w:cs="Arial"/>
                <w:lang w:val="en-US"/>
              </w:rPr>
            </w:pPr>
          </w:p>
        </w:tc>
        <w:tc>
          <w:tcPr>
            <w:tcW w:w="2533" w:type="dxa"/>
          </w:tcPr>
          <w:p w:rsidR="00620C97" w:rsidRPr="00DA0FB8" w:rsidRDefault="00620C97" w:rsidP="00313C1A">
            <w:pPr>
              <w:rPr>
                <w:rFonts w:ascii="Arial" w:hAnsi="Arial" w:cs="Arial"/>
                <w:lang w:val="en-US"/>
              </w:rPr>
            </w:pPr>
          </w:p>
        </w:tc>
        <w:tc>
          <w:tcPr>
            <w:tcW w:w="2129" w:type="dxa"/>
          </w:tcPr>
          <w:p w:rsidR="00620C97" w:rsidRPr="00DA0FB8" w:rsidRDefault="00620C97" w:rsidP="00313C1A">
            <w:pPr>
              <w:rPr>
                <w:rFonts w:ascii="Arial" w:hAnsi="Arial" w:cs="Arial"/>
                <w:lang w:val="en-US"/>
              </w:rPr>
            </w:pPr>
          </w:p>
        </w:tc>
      </w:tr>
      <w:tr w:rsidR="00620C97" w:rsidRPr="00DA0FB8" w:rsidTr="00620C97">
        <w:tc>
          <w:tcPr>
            <w:tcW w:w="4284" w:type="dxa"/>
          </w:tcPr>
          <w:p w:rsidR="00620C97" w:rsidRPr="00DA0FB8" w:rsidRDefault="00620C97" w:rsidP="00925B3D">
            <w:pPr>
              <w:rPr>
                <w:rFonts w:ascii="Arial" w:hAnsi="Arial" w:cs="Arial"/>
                <w:lang w:val="en-US"/>
              </w:rPr>
            </w:pPr>
            <w:r w:rsidRPr="00DA0FB8">
              <w:rPr>
                <w:rFonts w:ascii="Arial" w:hAnsi="Arial" w:cs="Arial"/>
                <w:lang w:val="en-US"/>
              </w:rPr>
              <w:t xml:space="preserve">Training of leaders on </w:t>
            </w:r>
            <w:proofErr w:type="spellStart"/>
            <w:r w:rsidRPr="00DA0FB8">
              <w:rPr>
                <w:rFonts w:ascii="Arial" w:hAnsi="Arial" w:cs="Arial"/>
                <w:lang w:val="en-US"/>
              </w:rPr>
              <w:t>lobbyng</w:t>
            </w:r>
            <w:proofErr w:type="spellEnd"/>
            <w:r w:rsidRPr="00DA0FB8">
              <w:rPr>
                <w:rFonts w:ascii="Arial" w:hAnsi="Arial" w:cs="Arial"/>
                <w:lang w:val="en-US"/>
              </w:rPr>
              <w:t xml:space="preserve"> and advocacy</w:t>
            </w:r>
          </w:p>
        </w:tc>
        <w:tc>
          <w:tcPr>
            <w:tcW w:w="3231" w:type="dxa"/>
          </w:tcPr>
          <w:p w:rsidR="00620C97" w:rsidRPr="00DA0FB8" w:rsidRDefault="00620C97" w:rsidP="00313C1A">
            <w:pPr>
              <w:rPr>
                <w:rFonts w:ascii="Arial" w:hAnsi="Arial" w:cs="Arial"/>
                <w:lang w:val="en-US"/>
              </w:rPr>
            </w:pPr>
            <w:r w:rsidRPr="00DA0FB8">
              <w:rPr>
                <w:rFonts w:ascii="Arial" w:hAnsi="Arial" w:cs="Arial"/>
                <w:lang w:val="en-US"/>
              </w:rPr>
              <w:t>50 trainers/leaders are trained on  lobbying and advocacy</w:t>
            </w:r>
          </w:p>
        </w:tc>
        <w:tc>
          <w:tcPr>
            <w:tcW w:w="1681" w:type="dxa"/>
          </w:tcPr>
          <w:p w:rsidR="00620C97" w:rsidRPr="00DA0FB8" w:rsidRDefault="00620C97" w:rsidP="00DA0FB8">
            <w:pPr>
              <w:rPr>
                <w:rFonts w:ascii="Arial" w:hAnsi="Arial" w:cs="Arial"/>
              </w:rPr>
            </w:pPr>
            <w:r w:rsidRPr="00DA0FB8">
              <w:rPr>
                <w:rFonts w:ascii="Arial" w:hAnsi="Arial" w:cs="Arial"/>
              </w:rPr>
              <w:t xml:space="preserve">4 945 </w:t>
            </w:r>
          </w:p>
        </w:tc>
        <w:tc>
          <w:tcPr>
            <w:tcW w:w="2533" w:type="dxa"/>
          </w:tcPr>
          <w:p w:rsidR="00620C97" w:rsidRPr="00DA0FB8" w:rsidRDefault="00620C97" w:rsidP="00313C1A">
            <w:pPr>
              <w:rPr>
                <w:rFonts w:ascii="Arial" w:hAnsi="Arial" w:cs="Arial"/>
              </w:rPr>
            </w:pPr>
            <w:r w:rsidRPr="00DA0FB8">
              <w:rPr>
                <w:rFonts w:ascii="Arial" w:hAnsi="Arial" w:cs="Arial"/>
              </w:rPr>
              <w:t xml:space="preserve">matériel de formation, frais de déplacement, </w:t>
            </w:r>
            <w:r w:rsidRPr="00DA0FB8">
              <w:rPr>
                <w:rFonts w:ascii="Arial" w:hAnsi="Arial" w:cs="Arial"/>
              </w:rPr>
              <w:lastRenderedPageBreak/>
              <w:t>restauration des participants,.....</w:t>
            </w:r>
          </w:p>
        </w:tc>
        <w:tc>
          <w:tcPr>
            <w:tcW w:w="2129" w:type="dxa"/>
          </w:tcPr>
          <w:p w:rsidR="00620C97" w:rsidRPr="00DA0FB8" w:rsidRDefault="00DC11FE" w:rsidP="00313C1A">
            <w:pPr>
              <w:rPr>
                <w:rFonts w:ascii="Arial" w:hAnsi="Arial" w:cs="Arial"/>
              </w:rPr>
            </w:pPr>
            <w:r>
              <w:rPr>
                <w:rFonts w:ascii="Arial" w:hAnsi="Arial" w:cs="Arial"/>
              </w:rPr>
              <w:lastRenderedPageBreak/>
              <w:t xml:space="preserve">Février 2011 ; Semaine 3 ; </w:t>
            </w:r>
            <w:r>
              <w:rPr>
                <w:rFonts w:ascii="Arial" w:hAnsi="Arial" w:cs="Arial"/>
              </w:rPr>
              <w:lastRenderedPageBreak/>
              <w:t>pendant 3 jours</w:t>
            </w:r>
          </w:p>
        </w:tc>
      </w:tr>
      <w:tr w:rsidR="00620C97" w:rsidRPr="00A74D1D" w:rsidTr="00620C97">
        <w:tc>
          <w:tcPr>
            <w:tcW w:w="4284" w:type="dxa"/>
          </w:tcPr>
          <w:p w:rsidR="00620C97" w:rsidRPr="00DA0FB8" w:rsidRDefault="00620C97" w:rsidP="00925B3D">
            <w:pPr>
              <w:rPr>
                <w:rFonts w:ascii="Arial" w:hAnsi="Arial" w:cs="Arial"/>
                <w:b/>
                <w:lang w:val="en-US"/>
              </w:rPr>
            </w:pPr>
            <w:bookmarkStart w:id="0" w:name="OLE_LINK1"/>
            <w:r w:rsidRPr="00DA0FB8">
              <w:rPr>
                <w:rFonts w:ascii="Arial" w:hAnsi="Arial" w:cs="Arial"/>
                <w:b/>
                <w:lang w:val="en-US"/>
              </w:rPr>
              <w:lastRenderedPageBreak/>
              <w:t>Sub component 2.3. Advocacy and lobbying</w:t>
            </w:r>
            <w:bookmarkEnd w:id="0"/>
          </w:p>
        </w:tc>
        <w:tc>
          <w:tcPr>
            <w:tcW w:w="3231" w:type="dxa"/>
          </w:tcPr>
          <w:p w:rsidR="00620C97" w:rsidRPr="00DA0FB8" w:rsidRDefault="00620C97" w:rsidP="00313C1A">
            <w:pPr>
              <w:rPr>
                <w:rFonts w:ascii="Arial" w:hAnsi="Arial" w:cs="Arial"/>
                <w:b/>
                <w:lang w:val="en-US"/>
              </w:rPr>
            </w:pPr>
          </w:p>
        </w:tc>
        <w:tc>
          <w:tcPr>
            <w:tcW w:w="1681" w:type="dxa"/>
          </w:tcPr>
          <w:p w:rsidR="00620C97" w:rsidRPr="00DA0FB8" w:rsidRDefault="00620C97" w:rsidP="00313C1A">
            <w:pPr>
              <w:rPr>
                <w:rFonts w:ascii="Arial" w:hAnsi="Arial" w:cs="Arial"/>
                <w:lang w:val="en-US"/>
              </w:rPr>
            </w:pPr>
          </w:p>
        </w:tc>
        <w:tc>
          <w:tcPr>
            <w:tcW w:w="2533" w:type="dxa"/>
          </w:tcPr>
          <w:p w:rsidR="00620C97" w:rsidRPr="00DA0FB8" w:rsidRDefault="00620C97" w:rsidP="00313C1A">
            <w:pPr>
              <w:rPr>
                <w:rFonts w:ascii="Arial" w:hAnsi="Arial" w:cs="Arial"/>
                <w:lang w:val="en-US"/>
              </w:rPr>
            </w:pPr>
          </w:p>
        </w:tc>
        <w:tc>
          <w:tcPr>
            <w:tcW w:w="2129" w:type="dxa"/>
          </w:tcPr>
          <w:p w:rsidR="00620C97" w:rsidRPr="00DA0FB8" w:rsidRDefault="00620C97" w:rsidP="00313C1A">
            <w:pPr>
              <w:rPr>
                <w:rFonts w:ascii="Arial" w:hAnsi="Arial" w:cs="Arial"/>
                <w:lang w:val="en-US"/>
              </w:rPr>
            </w:pPr>
          </w:p>
        </w:tc>
      </w:tr>
      <w:tr w:rsidR="00620C97" w:rsidRPr="00DC11FE" w:rsidTr="00620C97">
        <w:tc>
          <w:tcPr>
            <w:tcW w:w="4284" w:type="dxa"/>
          </w:tcPr>
          <w:p w:rsidR="00620C97" w:rsidRPr="00DA0FB8" w:rsidRDefault="00620C97" w:rsidP="00313C1A">
            <w:pPr>
              <w:rPr>
                <w:rFonts w:ascii="Arial" w:hAnsi="Arial" w:cs="Arial"/>
                <w:b/>
                <w:lang w:val="en-US"/>
              </w:rPr>
            </w:pPr>
            <w:r w:rsidRPr="00DA0FB8">
              <w:rPr>
                <w:rFonts w:ascii="Arial" w:hAnsi="Arial" w:cs="Arial"/>
                <w:lang w:val="en-US"/>
              </w:rPr>
              <w:t xml:space="preserve">radio </w:t>
            </w:r>
            <w:proofErr w:type="spellStart"/>
            <w:r w:rsidRPr="00DA0FB8">
              <w:rPr>
                <w:rFonts w:ascii="Arial" w:hAnsi="Arial" w:cs="Arial"/>
                <w:lang w:val="en-US"/>
              </w:rPr>
              <w:t>programes-dvpt</w:t>
            </w:r>
            <w:proofErr w:type="spellEnd"/>
            <w:r w:rsidRPr="00DA0FB8">
              <w:rPr>
                <w:rFonts w:ascii="Arial" w:hAnsi="Arial" w:cs="Arial"/>
                <w:lang w:val="en-US"/>
              </w:rPr>
              <w:t xml:space="preserve"> of radio clips(journalists)</w:t>
            </w:r>
            <w:r>
              <w:rPr>
                <w:rFonts w:ascii="Arial" w:hAnsi="Arial" w:cs="Arial"/>
                <w:lang w:val="en-US"/>
              </w:rPr>
              <w:t xml:space="preserve"> on </w:t>
            </w:r>
            <w:r w:rsidRPr="00DA0FB8">
              <w:rPr>
                <w:rFonts w:ascii="Arial" w:hAnsi="Arial" w:cs="Arial"/>
                <w:lang w:val="en-US"/>
              </w:rPr>
              <w:t>market integration(value addition, processing)</w:t>
            </w:r>
          </w:p>
        </w:tc>
        <w:tc>
          <w:tcPr>
            <w:tcW w:w="3231" w:type="dxa"/>
          </w:tcPr>
          <w:p w:rsidR="00620C97" w:rsidRPr="00DA0FB8" w:rsidRDefault="00620C97" w:rsidP="00EC0368">
            <w:pPr>
              <w:rPr>
                <w:rFonts w:ascii="Arial" w:hAnsi="Arial" w:cs="Arial"/>
                <w:lang w:val="en-US"/>
              </w:rPr>
            </w:pPr>
            <w:r w:rsidRPr="00DA0FB8">
              <w:rPr>
                <w:rFonts w:ascii="Arial" w:hAnsi="Arial" w:cs="Arial"/>
                <w:lang w:val="en-US"/>
              </w:rPr>
              <w:t xml:space="preserve">9 programs </w:t>
            </w:r>
            <w:proofErr w:type="gramStart"/>
            <w:r w:rsidRPr="00DA0FB8">
              <w:rPr>
                <w:rFonts w:ascii="Arial" w:hAnsi="Arial" w:cs="Arial"/>
                <w:lang w:val="en-US"/>
              </w:rPr>
              <w:t>radio are</w:t>
            </w:r>
            <w:proofErr w:type="gramEnd"/>
            <w:r w:rsidRPr="00DA0FB8">
              <w:rPr>
                <w:rFonts w:ascii="Arial" w:hAnsi="Arial" w:cs="Arial"/>
                <w:lang w:val="en-US"/>
              </w:rPr>
              <w:t xml:space="preserve"> developed about market integration (value addition, processing…) </w:t>
            </w:r>
          </w:p>
        </w:tc>
        <w:tc>
          <w:tcPr>
            <w:tcW w:w="1681" w:type="dxa"/>
          </w:tcPr>
          <w:p w:rsidR="00620C97" w:rsidRPr="00DA0FB8" w:rsidRDefault="00620C97" w:rsidP="00313C1A">
            <w:pPr>
              <w:rPr>
                <w:rFonts w:ascii="Arial" w:hAnsi="Arial" w:cs="Arial"/>
                <w:lang w:val="en-US"/>
              </w:rPr>
            </w:pPr>
            <w:r w:rsidRPr="00DA0FB8">
              <w:rPr>
                <w:rFonts w:ascii="Arial" w:hAnsi="Arial" w:cs="Arial"/>
                <w:lang w:val="en-US"/>
              </w:rPr>
              <w:t>3 600</w:t>
            </w:r>
          </w:p>
        </w:tc>
        <w:tc>
          <w:tcPr>
            <w:tcW w:w="2533" w:type="dxa"/>
          </w:tcPr>
          <w:p w:rsidR="00620C97" w:rsidRPr="00DA0FB8" w:rsidRDefault="00620C97" w:rsidP="00313C1A">
            <w:pPr>
              <w:rPr>
                <w:rFonts w:ascii="Arial" w:hAnsi="Arial" w:cs="Arial"/>
                <w:lang w:val="en-US"/>
              </w:rPr>
            </w:pPr>
            <w:r>
              <w:rPr>
                <w:rFonts w:ascii="Arial" w:hAnsi="Arial" w:cs="Arial"/>
                <w:lang w:val="en-US"/>
              </w:rPr>
              <w:t>Radios diffusion (stations)</w:t>
            </w:r>
          </w:p>
        </w:tc>
        <w:tc>
          <w:tcPr>
            <w:tcW w:w="2129" w:type="dxa"/>
          </w:tcPr>
          <w:p w:rsidR="00620C97" w:rsidRPr="00DC11FE" w:rsidRDefault="00DC11FE" w:rsidP="00313C1A">
            <w:pPr>
              <w:rPr>
                <w:rFonts w:ascii="Arial" w:hAnsi="Arial" w:cs="Arial"/>
              </w:rPr>
            </w:pPr>
            <w:r w:rsidRPr="00DC11FE">
              <w:rPr>
                <w:rFonts w:ascii="Arial" w:hAnsi="Arial" w:cs="Arial"/>
              </w:rPr>
              <w:t xml:space="preserve">Depuis </w:t>
            </w:r>
            <w:proofErr w:type="spellStart"/>
            <w:r w:rsidRPr="00DC11FE">
              <w:rPr>
                <w:rFonts w:ascii="Arial" w:hAnsi="Arial" w:cs="Arial"/>
              </w:rPr>
              <w:t>Fév</w:t>
            </w:r>
            <w:proofErr w:type="spellEnd"/>
            <w:r w:rsidRPr="00DC11FE">
              <w:rPr>
                <w:rFonts w:ascii="Arial" w:hAnsi="Arial" w:cs="Arial"/>
              </w:rPr>
              <w:t xml:space="preserve"> 2011 à </w:t>
            </w:r>
            <w:proofErr w:type="spellStart"/>
            <w:r w:rsidRPr="00DC11FE">
              <w:rPr>
                <w:rFonts w:ascii="Arial" w:hAnsi="Arial" w:cs="Arial"/>
              </w:rPr>
              <w:t>Oct</w:t>
            </w:r>
            <w:proofErr w:type="spellEnd"/>
            <w:r w:rsidRPr="00DC11FE">
              <w:rPr>
                <w:rFonts w:ascii="Arial" w:hAnsi="Arial" w:cs="Arial"/>
              </w:rPr>
              <w:t xml:space="preserve"> 2011 à raison d’une émission d’1 heure par Mois</w:t>
            </w:r>
          </w:p>
        </w:tc>
      </w:tr>
      <w:tr w:rsidR="00620C97" w:rsidRPr="00DC11FE" w:rsidTr="00620C97">
        <w:tc>
          <w:tcPr>
            <w:tcW w:w="4284" w:type="dxa"/>
          </w:tcPr>
          <w:p w:rsidR="00620C97" w:rsidRPr="00DA0FB8" w:rsidRDefault="00620C97" w:rsidP="00313C1A">
            <w:pPr>
              <w:rPr>
                <w:rFonts w:ascii="Arial" w:hAnsi="Arial" w:cs="Arial"/>
                <w:lang w:val="en-US"/>
              </w:rPr>
            </w:pPr>
            <w:r w:rsidRPr="00DA0FB8">
              <w:rPr>
                <w:rFonts w:ascii="Arial" w:hAnsi="Arial" w:cs="Arial"/>
                <w:lang w:val="en-US"/>
              </w:rPr>
              <w:t xml:space="preserve">radio </w:t>
            </w:r>
            <w:proofErr w:type="spellStart"/>
            <w:r w:rsidRPr="00DA0FB8">
              <w:rPr>
                <w:rFonts w:ascii="Arial" w:hAnsi="Arial" w:cs="Arial"/>
                <w:lang w:val="en-US"/>
              </w:rPr>
              <w:t>programes-dvpt</w:t>
            </w:r>
            <w:proofErr w:type="spellEnd"/>
            <w:r w:rsidRPr="00DA0FB8">
              <w:rPr>
                <w:rFonts w:ascii="Arial" w:hAnsi="Arial" w:cs="Arial"/>
                <w:lang w:val="en-US"/>
              </w:rPr>
              <w:t xml:space="preserve"> of radio clips(journalists</w:t>
            </w:r>
            <w:r>
              <w:rPr>
                <w:rFonts w:ascii="Arial" w:hAnsi="Arial" w:cs="Arial"/>
                <w:lang w:val="en-US"/>
              </w:rPr>
              <w:t xml:space="preserve"> </w:t>
            </w:r>
            <w:r w:rsidRPr="00DA0FB8">
              <w:rPr>
                <w:rFonts w:ascii="Arial" w:hAnsi="Arial" w:cs="Arial"/>
                <w:lang w:val="en-US"/>
              </w:rPr>
              <w:t>on adaptation of agriculture models</w:t>
            </w:r>
          </w:p>
        </w:tc>
        <w:tc>
          <w:tcPr>
            <w:tcW w:w="3231" w:type="dxa"/>
          </w:tcPr>
          <w:p w:rsidR="00620C97" w:rsidRPr="00DA0FB8" w:rsidRDefault="00620C97" w:rsidP="00313C1A">
            <w:pPr>
              <w:rPr>
                <w:rFonts w:ascii="Arial" w:hAnsi="Arial" w:cs="Arial"/>
                <w:lang w:val="en-US"/>
              </w:rPr>
            </w:pPr>
            <w:r w:rsidRPr="00DA0FB8">
              <w:rPr>
                <w:rFonts w:ascii="Arial" w:hAnsi="Arial" w:cs="Arial"/>
                <w:lang w:val="en-US"/>
              </w:rPr>
              <w:t xml:space="preserve">9 programs radio are developed about agriculture models adapted </w:t>
            </w:r>
          </w:p>
        </w:tc>
        <w:tc>
          <w:tcPr>
            <w:tcW w:w="1681" w:type="dxa"/>
          </w:tcPr>
          <w:p w:rsidR="00620C97" w:rsidRPr="00DA0FB8" w:rsidRDefault="00620C97" w:rsidP="00313C1A">
            <w:pPr>
              <w:rPr>
                <w:rFonts w:ascii="Arial" w:hAnsi="Arial" w:cs="Arial"/>
                <w:lang w:val="en-US"/>
              </w:rPr>
            </w:pPr>
            <w:r w:rsidRPr="00DA0FB8">
              <w:rPr>
                <w:rFonts w:ascii="Arial" w:hAnsi="Arial" w:cs="Arial"/>
                <w:lang w:val="en-US"/>
              </w:rPr>
              <w:t>3 600</w:t>
            </w:r>
          </w:p>
        </w:tc>
        <w:tc>
          <w:tcPr>
            <w:tcW w:w="2533" w:type="dxa"/>
          </w:tcPr>
          <w:p w:rsidR="00620C97" w:rsidRPr="00DA0FB8" w:rsidRDefault="00620C97" w:rsidP="00313C1A">
            <w:pPr>
              <w:rPr>
                <w:rFonts w:ascii="Arial" w:hAnsi="Arial" w:cs="Arial"/>
                <w:lang w:val="en-US"/>
              </w:rPr>
            </w:pPr>
            <w:r>
              <w:rPr>
                <w:rFonts w:ascii="Arial" w:hAnsi="Arial" w:cs="Arial"/>
                <w:lang w:val="en-US"/>
              </w:rPr>
              <w:t>Radios diffusion (stations)</w:t>
            </w:r>
          </w:p>
        </w:tc>
        <w:tc>
          <w:tcPr>
            <w:tcW w:w="2129" w:type="dxa"/>
          </w:tcPr>
          <w:p w:rsidR="00620C97" w:rsidRPr="00DC11FE" w:rsidRDefault="00DC11FE" w:rsidP="00313C1A">
            <w:pPr>
              <w:rPr>
                <w:rFonts w:ascii="Arial" w:hAnsi="Arial" w:cs="Arial"/>
              </w:rPr>
            </w:pPr>
            <w:r w:rsidRPr="00DC11FE">
              <w:rPr>
                <w:rFonts w:ascii="Arial" w:hAnsi="Arial" w:cs="Arial"/>
              </w:rPr>
              <w:t xml:space="preserve">Depuis </w:t>
            </w:r>
            <w:proofErr w:type="spellStart"/>
            <w:r w:rsidRPr="00DC11FE">
              <w:rPr>
                <w:rFonts w:ascii="Arial" w:hAnsi="Arial" w:cs="Arial"/>
              </w:rPr>
              <w:t>Fév</w:t>
            </w:r>
            <w:proofErr w:type="spellEnd"/>
            <w:r w:rsidRPr="00DC11FE">
              <w:rPr>
                <w:rFonts w:ascii="Arial" w:hAnsi="Arial" w:cs="Arial"/>
              </w:rPr>
              <w:t xml:space="preserve"> 2011 à </w:t>
            </w:r>
            <w:proofErr w:type="spellStart"/>
            <w:r w:rsidRPr="00DC11FE">
              <w:rPr>
                <w:rFonts w:ascii="Arial" w:hAnsi="Arial" w:cs="Arial"/>
              </w:rPr>
              <w:t>Oct</w:t>
            </w:r>
            <w:proofErr w:type="spellEnd"/>
            <w:r w:rsidRPr="00DC11FE">
              <w:rPr>
                <w:rFonts w:ascii="Arial" w:hAnsi="Arial" w:cs="Arial"/>
              </w:rPr>
              <w:t xml:space="preserve"> 2011 à raison d’une émission d’1 heure par Mois</w:t>
            </w:r>
          </w:p>
        </w:tc>
      </w:tr>
      <w:tr w:rsidR="00620C97" w:rsidRPr="00620C97" w:rsidTr="00620C97">
        <w:tc>
          <w:tcPr>
            <w:tcW w:w="4284" w:type="dxa"/>
          </w:tcPr>
          <w:p w:rsidR="00620C97" w:rsidRPr="00DA0FB8" w:rsidRDefault="00620C97" w:rsidP="00313C1A">
            <w:pPr>
              <w:rPr>
                <w:rFonts w:ascii="Arial" w:hAnsi="Arial" w:cs="Arial"/>
                <w:lang w:val="en-US"/>
              </w:rPr>
            </w:pPr>
            <w:r w:rsidRPr="00DA0FB8">
              <w:rPr>
                <w:rFonts w:ascii="Arial" w:hAnsi="Arial" w:cs="Arial"/>
                <w:lang w:val="en-US"/>
              </w:rPr>
              <w:t>field visits to 200   agric producers to train on adoption of models in 5 districts</w:t>
            </w:r>
          </w:p>
        </w:tc>
        <w:tc>
          <w:tcPr>
            <w:tcW w:w="3231" w:type="dxa"/>
          </w:tcPr>
          <w:p w:rsidR="00620C97" w:rsidRPr="00DA0FB8" w:rsidRDefault="00620C97" w:rsidP="00313C1A">
            <w:pPr>
              <w:rPr>
                <w:rFonts w:ascii="Arial" w:hAnsi="Arial" w:cs="Arial"/>
                <w:lang w:val="en-US"/>
              </w:rPr>
            </w:pPr>
            <w:r w:rsidRPr="00DA0FB8">
              <w:rPr>
                <w:rFonts w:ascii="Arial" w:hAnsi="Arial" w:cs="Arial"/>
                <w:lang w:val="en-US"/>
              </w:rPr>
              <w:t xml:space="preserve">200 </w:t>
            </w:r>
            <w:proofErr w:type="spellStart"/>
            <w:r w:rsidRPr="00DA0FB8">
              <w:rPr>
                <w:rFonts w:ascii="Arial" w:hAnsi="Arial" w:cs="Arial"/>
                <w:lang w:val="en-US"/>
              </w:rPr>
              <w:t>agri</w:t>
            </w:r>
            <w:proofErr w:type="spellEnd"/>
            <w:r w:rsidRPr="00DA0FB8">
              <w:rPr>
                <w:rFonts w:ascii="Arial" w:hAnsi="Arial" w:cs="Arial"/>
                <w:lang w:val="en-US"/>
              </w:rPr>
              <w:t xml:space="preserve"> producers are visited</w:t>
            </w:r>
          </w:p>
        </w:tc>
        <w:tc>
          <w:tcPr>
            <w:tcW w:w="1681" w:type="dxa"/>
          </w:tcPr>
          <w:p w:rsidR="00620C97" w:rsidRPr="00DA0FB8" w:rsidRDefault="00620C97" w:rsidP="00313C1A">
            <w:pPr>
              <w:rPr>
                <w:rFonts w:ascii="Arial" w:hAnsi="Arial" w:cs="Arial"/>
                <w:lang w:val="en-US"/>
              </w:rPr>
            </w:pPr>
            <w:r>
              <w:rPr>
                <w:rFonts w:ascii="Arial" w:hAnsi="Arial" w:cs="Arial"/>
                <w:lang w:val="en-US"/>
              </w:rPr>
              <w:t>10 000</w:t>
            </w:r>
          </w:p>
        </w:tc>
        <w:tc>
          <w:tcPr>
            <w:tcW w:w="2533" w:type="dxa"/>
          </w:tcPr>
          <w:p w:rsidR="00620C97" w:rsidRPr="00620C97" w:rsidRDefault="00620C97" w:rsidP="00313C1A">
            <w:pPr>
              <w:rPr>
                <w:rFonts w:ascii="Arial" w:hAnsi="Arial" w:cs="Arial"/>
              </w:rPr>
            </w:pPr>
            <w:r w:rsidRPr="00620C97">
              <w:rPr>
                <w:rFonts w:ascii="Arial" w:hAnsi="Arial" w:cs="Arial"/>
              </w:rPr>
              <w:t xml:space="preserve">Communication, transport, </w:t>
            </w:r>
            <w:proofErr w:type="spellStart"/>
            <w:r w:rsidRPr="00620C97">
              <w:rPr>
                <w:rFonts w:ascii="Arial" w:hAnsi="Arial" w:cs="Arial"/>
              </w:rPr>
              <w:t>trainers</w:t>
            </w:r>
            <w:proofErr w:type="spellEnd"/>
            <w:r w:rsidRPr="00620C97">
              <w:rPr>
                <w:rFonts w:ascii="Arial" w:hAnsi="Arial" w:cs="Arial"/>
              </w:rPr>
              <w:t xml:space="preserve">, accommodation, </w:t>
            </w:r>
            <w:proofErr w:type="spellStart"/>
            <w:r w:rsidRPr="00620C97">
              <w:rPr>
                <w:rFonts w:ascii="Arial" w:hAnsi="Arial" w:cs="Arial"/>
              </w:rPr>
              <w:t>meals</w:t>
            </w:r>
            <w:proofErr w:type="spellEnd"/>
            <w:r w:rsidRPr="00620C97">
              <w:rPr>
                <w:rFonts w:ascii="Arial" w:hAnsi="Arial" w:cs="Arial"/>
              </w:rPr>
              <w:t>, documentation</w:t>
            </w:r>
          </w:p>
        </w:tc>
        <w:tc>
          <w:tcPr>
            <w:tcW w:w="2129" w:type="dxa"/>
          </w:tcPr>
          <w:p w:rsidR="00620C97" w:rsidRPr="00620C97" w:rsidRDefault="00DC11FE" w:rsidP="00DF5772">
            <w:pPr>
              <w:rPr>
                <w:rFonts w:ascii="Arial" w:hAnsi="Arial" w:cs="Arial"/>
              </w:rPr>
            </w:pPr>
            <w:r>
              <w:rPr>
                <w:rFonts w:ascii="Arial" w:hAnsi="Arial" w:cs="Arial"/>
              </w:rPr>
              <w:t xml:space="preserve">5 visites de </w:t>
            </w:r>
            <w:r w:rsidR="00DF5772">
              <w:rPr>
                <w:rFonts w:ascii="Arial" w:hAnsi="Arial" w:cs="Arial"/>
              </w:rPr>
              <w:t xml:space="preserve">2 </w:t>
            </w:r>
            <w:r>
              <w:rPr>
                <w:rFonts w:ascii="Arial" w:hAnsi="Arial" w:cs="Arial"/>
              </w:rPr>
              <w:t>jours chacune à raison 40 participants par visite</w:t>
            </w:r>
          </w:p>
        </w:tc>
      </w:tr>
    </w:tbl>
    <w:p w:rsidR="00925B3D" w:rsidRPr="00DC11FE" w:rsidRDefault="00925B3D" w:rsidP="00925B3D">
      <w:pPr>
        <w:rPr>
          <w:rFonts w:ascii="Arial" w:hAnsi="Arial" w:cs="Arial"/>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Default="00A74D1D" w:rsidP="00A74D1D">
      <w:pPr>
        <w:jc w:val="center"/>
        <w:rPr>
          <w:b/>
          <w:lang w:val="en-US"/>
        </w:rPr>
      </w:pPr>
    </w:p>
    <w:p w:rsidR="00A74D1D" w:rsidRPr="00A74D1D" w:rsidRDefault="00A74D1D" w:rsidP="00A74D1D">
      <w:pPr>
        <w:jc w:val="center"/>
        <w:rPr>
          <w:b/>
          <w:lang w:val="en-US"/>
        </w:rPr>
      </w:pPr>
      <w:r w:rsidRPr="00A74D1D">
        <w:rPr>
          <w:b/>
          <w:lang w:val="en-US"/>
        </w:rPr>
        <w:lastRenderedPageBreak/>
        <w:t>DETAILED BUDGET PER COMPONENT/SUB-COMPONENT AND DISBURSEMENT PLAN</w:t>
      </w:r>
    </w:p>
    <w:p w:rsidR="00A74D1D" w:rsidRPr="00A74D1D" w:rsidRDefault="005D2FA4" w:rsidP="00A74D1D">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pt;margin-top:9.35pt;width:665.55pt;height:483.95pt;z-index:251661312">
            <v:imagedata r:id="rId8" o:title=""/>
          </v:shape>
          <o:OLEObject Type="Embed" ProgID="Excel.Sheet.8" ShapeID="_x0000_s1027" DrawAspect="Content" ObjectID="_1363954081" r:id="rId9"/>
        </w:pict>
      </w: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A74D1D" w:rsidRPr="00A74D1D" w:rsidRDefault="00A74D1D" w:rsidP="00A74D1D">
      <w:pPr>
        <w:rPr>
          <w:lang w:val="en-US"/>
        </w:rPr>
      </w:pPr>
    </w:p>
    <w:p w:rsidR="00D14634" w:rsidRPr="00A74D1D" w:rsidRDefault="00D14634" w:rsidP="00D14634">
      <w:pPr>
        <w:rPr>
          <w:lang w:val="en-US"/>
        </w:rPr>
      </w:pPr>
    </w:p>
    <w:p w:rsidR="00115379" w:rsidRPr="00A74D1D" w:rsidRDefault="00115379" w:rsidP="00115379">
      <w:pPr>
        <w:rPr>
          <w:lang w:val="en-US"/>
        </w:rPr>
      </w:pPr>
    </w:p>
    <w:sectPr w:rsidR="00115379" w:rsidRPr="00A74D1D" w:rsidSect="001E38E4">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A6" w:rsidRDefault="004C25A6" w:rsidP="004B0015">
      <w:r>
        <w:separator/>
      </w:r>
    </w:p>
  </w:endnote>
  <w:endnote w:type="continuationSeparator" w:id="0">
    <w:p w:rsidR="004C25A6" w:rsidRDefault="004C25A6" w:rsidP="004B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A6" w:rsidRDefault="004C25A6" w:rsidP="004B0015">
      <w:r>
        <w:separator/>
      </w:r>
    </w:p>
  </w:footnote>
  <w:footnote w:type="continuationSeparator" w:id="0">
    <w:p w:rsidR="004C25A6" w:rsidRDefault="004C25A6" w:rsidP="004B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297"/>
      <w:docPartObj>
        <w:docPartGallery w:val="Page Numbers (Top of Page)"/>
        <w:docPartUnique/>
      </w:docPartObj>
    </w:sdtPr>
    <w:sdtContent>
      <w:p w:rsidR="004B0015" w:rsidRDefault="005D2FA4">
        <w:pPr>
          <w:pStyle w:val="En-tte"/>
        </w:pPr>
        <w:r>
          <w:rPr>
            <w:noProof/>
            <w:lang w:eastAsia="zh-TW"/>
          </w:rPr>
          <w:pict>
            <v:oval id="_x0000_s5121" style="position:absolute;left:0;text-align:left;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5121">
                <w:txbxContent>
                  <w:p w:rsidR="004B0015" w:rsidRDefault="005D2FA4">
                    <w:pPr>
                      <w:pStyle w:val="Pieddepage"/>
                      <w:jc w:val="center"/>
                      <w:rPr>
                        <w:b/>
                        <w:color w:val="FFFFFF" w:themeColor="background1"/>
                        <w:sz w:val="32"/>
                        <w:szCs w:val="32"/>
                      </w:rPr>
                    </w:pPr>
                    <w:fldSimple w:instr=" PAGE    \* MERGEFORMAT ">
                      <w:r w:rsidR="00E57F13" w:rsidRPr="00E57F13">
                        <w:rPr>
                          <w:b/>
                          <w:noProof/>
                          <w:color w:val="FFFFFF" w:themeColor="background1"/>
                          <w:sz w:val="32"/>
                          <w:szCs w:val="32"/>
                        </w:rPr>
                        <w:t>1</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D8F"/>
    <w:multiLevelType w:val="hybridMultilevel"/>
    <w:tmpl w:val="2396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50524A"/>
    <w:multiLevelType w:val="hybridMultilevel"/>
    <w:tmpl w:val="522E286A"/>
    <w:lvl w:ilvl="0" w:tplc="A8F2F1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95482D"/>
    <w:multiLevelType w:val="multilevel"/>
    <w:tmpl w:val="30720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252CD6"/>
    <w:multiLevelType w:val="multilevel"/>
    <w:tmpl w:val="515CA206"/>
    <w:lvl w:ilvl="0">
      <w:start w:val="1"/>
      <w:numFmt w:val="decimal"/>
      <w:pStyle w:val="TM3"/>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7DC554A5"/>
    <w:multiLevelType w:val="hybridMultilevel"/>
    <w:tmpl w:val="73003B3A"/>
    <w:lvl w:ilvl="0" w:tplc="AEF6B8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194C7A"/>
    <w:rsid w:val="00011FF9"/>
    <w:rsid w:val="000C7270"/>
    <w:rsid w:val="00115379"/>
    <w:rsid w:val="00117963"/>
    <w:rsid w:val="00180284"/>
    <w:rsid w:val="00183AFF"/>
    <w:rsid w:val="00194C7A"/>
    <w:rsid w:val="001A6F92"/>
    <w:rsid w:val="001E38E4"/>
    <w:rsid w:val="00257192"/>
    <w:rsid w:val="00273940"/>
    <w:rsid w:val="002B75E1"/>
    <w:rsid w:val="0031715D"/>
    <w:rsid w:val="003309CB"/>
    <w:rsid w:val="00361A49"/>
    <w:rsid w:val="003B3B8E"/>
    <w:rsid w:val="003D1F41"/>
    <w:rsid w:val="004416CE"/>
    <w:rsid w:val="004B0015"/>
    <w:rsid w:val="004B7DAA"/>
    <w:rsid w:val="004C25A6"/>
    <w:rsid w:val="004F3C6C"/>
    <w:rsid w:val="005358DD"/>
    <w:rsid w:val="005D2FA4"/>
    <w:rsid w:val="00620C97"/>
    <w:rsid w:val="00675A77"/>
    <w:rsid w:val="0072634B"/>
    <w:rsid w:val="00760ACE"/>
    <w:rsid w:val="00773E3D"/>
    <w:rsid w:val="00843B50"/>
    <w:rsid w:val="0084552F"/>
    <w:rsid w:val="00885974"/>
    <w:rsid w:val="008B4D55"/>
    <w:rsid w:val="008C4B85"/>
    <w:rsid w:val="00916C26"/>
    <w:rsid w:val="00925B3D"/>
    <w:rsid w:val="009469F5"/>
    <w:rsid w:val="00A0144F"/>
    <w:rsid w:val="00A04666"/>
    <w:rsid w:val="00A74D1D"/>
    <w:rsid w:val="00A8001D"/>
    <w:rsid w:val="00B545B8"/>
    <w:rsid w:val="00B9414F"/>
    <w:rsid w:val="00C33694"/>
    <w:rsid w:val="00C43626"/>
    <w:rsid w:val="00D11C59"/>
    <w:rsid w:val="00D14634"/>
    <w:rsid w:val="00DA0FB8"/>
    <w:rsid w:val="00DC11FE"/>
    <w:rsid w:val="00DD105D"/>
    <w:rsid w:val="00DF5772"/>
    <w:rsid w:val="00DF5808"/>
    <w:rsid w:val="00E23FE5"/>
    <w:rsid w:val="00E57F13"/>
    <w:rsid w:val="00EC0368"/>
    <w:rsid w:val="00ED3844"/>
    <w:rsid w:val="00F04282"/>
    <w:rsid w:val="00F120FA"/>
    <w:rsid w:val="00F2138F"/>
    <w:rsid w:val="00F6740C"/>
    <w:rsid w:val="00F92DD8"/>
    <w:rsid w:val="00FC45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4F"/>
  </w:style>
  <w:style w:type="paragraph" w:styleId="Titre1">
    <w:name w:val="heading 1"/>
    <w:basedOn w:val="Normal"/>
    <w:next w:val="Normal"/>
    <w:link w:val="Titre1Car"/>
    <w:uiPriority w:val="9"/>
    <w:qFormat/>
    <w:rsid w:val="004B00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C7A"/>
    <w:pPr>
      <w:ind w:left="720"/>
      <w:contextualSpacing/>
    </w:pPr>
  </w:style>
  <w:style w:type="table" w:styleId="Grilledutableau">
    <w:name w:val="Table Grid"/>
    <w:basedOn w:val="TableauNormal"/>
    <w:uiPriority w:val="59"/>
    <w:rsid w:val="00F92D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7963"/>
    <w:rPr>
      <w:rFonts w:ascii="Tahoma" w:hAnsi="Tahoma" w:cs="Tahoma"/>
      <w:sz w:val="16"/>
      <w:szCs w:val="16"/>
    </w:rPr>
  </w:style>
  <w:style w:type="character" w:customStyle="1" w:styleId="TextedebullesCar">
    <w:name w:val="Texte de bulles Car"/>
    <w:basedOn w:val="Policepardfaut"/>
    <w:link w:val="Textedebulles"/>
    <w:uiPriority w:val="99"/>
    <w:semiHidden/>
    <w:rsid w:val="00117963"/>
    <w:rPr>
      <w:rFonts w:ascii="Tahoma" w:hAnsi="Tahoma" w:cs="Tahoma"/>
      <w:sz w:val="16"/>
      <w:szCs w:val="16"/>
    </w:rPr>
  </w:style>
  <w:style w:type="paragraph" w:styleId="En-tte">
    <w:name w:val="header"/>
    <w:basedOn w:val="Normal"/>
    <w:link w:val="En-tteCar"/>
    <w:uiPriority w:val="99"/>
    <w:semiHidden/>
    <w:unhideWhenUsed/>
    <w:rsid w:val="004B0015"/>
    <w:pPr>
      <w:tabs>
        <w:tab w:val="center" w:pos="4536"/>
        <w:tab w:val="right" w:pos="9072"/>
      </w:tabs>
    </w:pPr>
  </w:style>
  <w:style w:type="character" w:customStyle="1" w:styleId="En-tteCar">
    <w:name w:val="En-tête Car"/>
    <w:basedOn w:val="Policepardfaut"/>
    <w:link w:val="En-tte"/>
    <w:uiPriority w:val="99"/>
    <w:semiHidden/>
    <w:rsid w:val="004B0015"/>
  </w:style>
  <w:style w:type="paragraph" w:styleId="Pieddepage">
    <w:name w:val="footer"/>
    <w:basedOn w:val="Normal"/>
    <w:link w:val="PieddepageCar"/>
    <w:uiPriority w:val="99"/>
    <w:unhideWhenUsed/>
    <w:rsid w:val="004B0015"/>
    <w:pPr>
      <w:tabs>
        <w:tab w:val="center" w:pos="4536"/>
        <w:tab w:val="right" w:pos="9072"/>
      </w:tabs>
    </w:pPr>
  </w:style>
  <w:style w:type="character" w:customStyle="1" w:styleId="PieddepageCar">
    <w:name w:val="Pied de page Car"/>
    <w:basedOn w:val="Policepardfaut"/>
    <w:link w:val="Pieddepage"/>
    <w:uiPriority w:val="99"/>
    <w:rsid w:val="004B0015"/>
  </w:style>
  <w:style w:type="character" w:customStyle="1" w:styleId="Titre1Car">
    <w:name w:val="Titre 1 Car"/>
    <w:basedOn w:val="Policepardfaut"/>
    <w:link w:val="Titre1"/>
    <w:uiPriority w:val="9"/>
    <w:rsid w:val="004B001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4B0015"/>
    <w:pPr>
      <w:spacing w:line="276" w:lineRule="auto"/>
      <w:jc w:val="left"/>
      <w:outlineLvl w:val="9"/>
    </w:pPr>
  </w:style>
  <w:style w:type="paragraph" w:styleId="TM2">
    <w:name w:val="toc 2"/>
    <w:basedOn w:val="Normal"/>
    <w:next w:val="Normal"/>
    <w:autoRedefine/>
    <w:uiPriority w:val="39"/>
    <w:semiHidden/>
    <w:unhideWhenUsed/>
    <w:qFormat/>
    <w:rsid w:val="00675A77"/>
    <w:pPr>
      <w:spacing w:after="100" w:line="276" w:lineRule="auto"/>
      <w:ind w:left="220"/>
      <w:jc w:val="left"/>
    </w:pPr>
    <w:rPr>
      <w:rFonts w:eastAsiaTheme="minorEastAsia"/>
    </w:rPr>
  </w:style>
  <w:style w:type="paragraph" w:styleId="TM1">
    <w:name w:val="toc 1"/>
    <w:basedOn w:val="Normal"/>
    <w:next w:val="Normal"/>
    <w:autoRedefine/>
    <w:uiPriority w:val="39"/>
    <w:semiHidden/>
    <w:unhideWhenUsed/>
    <w:qFormat/>
    <w:rsid w:val="00675A77"/>
    <w:pPr>
      <w:spacing w:after="100" w:line="276" w:lineRule="auto"/>
      <w:jc w:val="left"/>
    </w:pPr>
    <w:rPr>
      <w:rFonts w:eastAsiaTheme="minorEastAsia"/>
    </w:rPr>
  </w:style>
  <w:style w:type="paragraph" w:styleId="TM3">
    <w:name w:val="toc 3"/>
    <w:basedOn w:val="Normal"/>
    <w:next w:val="Normal"/>
    <w:autoRedefine/>
    <w:uiPriority w:val="39"/>
    <w:unhideWhenUsed/>
    <w:qFormat/>
    <w:rsid w:val="008C4B85"/>
    <w:pPr>
      <w:numPr>
        <w:numId w:val="5"/>
      </w:numPr>
      <w:spacing w:after="100" w:line="276" w:lineRule="auto"/>
      <w:jc w:val="left"/>
    </w:pPr>
    <w:rPr>
      <w:rFonts w:eastAsiaTheme="minorEastAsia"/>
      <w:b/>
    </w:rPr>
  </w:style>
</w:styles>
</file>

<file path=word/webSettings.xml><?xml version="1.0" encoding="utf-8"?>
<w:webSettings xmlns:r="http://schemas.openxmlformats.org/officeDocument/2006/relationships" xmlns:w="http://schemas.openxmlformats.org/wordprocessingml/2006/main">
  <w:divs>
    <w:div w:id="552473993">
      <w:bodyDiv w:val="1"/>
      <w:marLeft w:val="0"/>
      <w:marRight w:val="0"/>
      <w:marTop w:val="0"/>
      <w:marBottom w:val="0"/>
      <w:divBdr>
        <w:top w:val="none" w:sz="0" w:space="0" w:color="auto"/>
        <w:left w:val="none" w:sz="0" w:space="0" w:color="auto"/>
        <w:bottom w:val="none" w:sz="0" w:space="0" w:color="auto"/>
        <w:right w:val="none" w:sz="0" w:space="0" w:color="auto"/>
      </w:divBdr>
    </w:div>
    <w:div w:id="632292676">
      <w:bodyDiv w:val="1"/>
      <w:marLeft w:val="0"/>
      <w:marRight w:val="0"/>
      <w:marTop w:val="0"/>
      <w:marBottom w:val="0"/>
      <w:divBdr>
        <w:top w:val="none" w:sz="0" w:space="0" w:color="auto"/>
        <w:left w:val="none" w:sz="0" w:space="0" w:color="auto"/>
        <w:bottom w:val="none" w:sz="0" w:space="0" w:color="auto"/>
        <w:right w:val="none" w:sz="0" w:space="0" w:color="auto"/>
      </w:divBdr>
    </w:div>
    <w:div w:id="739331170">
      <w:bodyDiv w:val="1"/>
      <w:marLeft w:val="0"/>
      <w:marRight w:val="0"/>
      <w:marTop w:val="0"/>
      <w:marBottom w:val="0"/>
      <w:divBdr>
        <w:top w:val="none" w:sz="0" w:space="0" w:color="auto"/>
        <w:left w:val="none" w:sz="0" w:space="0" w:color="auto"/>
        <w:bottom w:val="none" w:sz="0" w:space="0" w:color="auto"/>
        <w:right w:val="none" w:sz="0" w:space="0" w:color="auto"/>
      </w:divBdr>
    </w:div>
    <w:div w:id="834998046">
      <w:bodyDiv w:val="1"/>
      <w:marLeft w:val="0"/>
      <w:marRight w:val="0"/>
      <w:marTop w:val="0"/>
      <w:marBottom w:val="0"/>
      <w:divBdr>
        <w:top w:val="none" w:sz="0" w:space="0" w:color="auto"/>
        <w:left w:val="none" w:sz="0" w:space="0" w:color="auto"/>
        <w:bottom w:val="none" w:sz="0" w:space="0" w:color="auto"/>
        <w:right w:val="none" w:sz="0" w:space="0" w:color="auto"/>
      </w:divBdr>
    </w:div>
    <w:div w:id="1193225597">
      <w:bodyDiv w:val="1"/>
      <w:marLeft w:val="0"/>
      <w:marRight w:val="0"/>
      <w:marTop w:val="0"/>
      <w:marBottom w:val="0"/>
      <w:divBdr>
        <w:top w:val="none" w:sz="0" w:space="0" w:color="auto"/>
        <w:left w:val="none" w:sz="0" w:space="0" w:color="auto"/>
        <w:bottom w:val="none" w:sz="0" w:space="0" w:color="auto"/>
        <w:right w:val="none" w:sz="0" w:space="0" w:color="auto"/>
      </w:divBdr>
    </w:div>
    <w:div w:id="1210920613">
      <w:bodyDiv w:val="1"/>
      <w:marLeft w:val="0"/>
      <w:marRight w:val="0"/>
      <w:marTop w:val="0"/>
      <w:marBottom w:val="0"/>
      <w:divBdr>
        <w:top w:val="none" w:sz="0" w:space="0" w:color="auto"/>
        <w:left w:val="none" w:sz="0" w:space="0" w:color="auto"/>
        <w:bottom w:val="none" w:sz="0" w:space="0" w:color="auto"/>
        <w:right w:val="none" w:sz="0" w:space="0" w:color="auto"/>
      </w:divBdr>
    </w:div>
    <w:div w:id="1832091518">
      <w:bodyDiv w:val="1"/>
      <w:marLeft w:val="0"/>
      <w:marRight w:val="0"/>
      <w:marTop w:val="0"/>
      <w:marBottom w:val="0"/>
      <w:divBdr>
        <w:top w:val="none" w:sz="0" w:space="0" w:color="auto"/>
        <w:left w:val="none" w:sz="0" w:space="0" w:color="auto"/>
        <w:bottom w:val="none" w:sz="0" w:space="0" w:color="auto"/>
        <w:right w:val="none" w:sz="0" w:space="0" w:color="auto"/>
      </w:divBdr>
    </w:div>
    <w:div w:id="19554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Feuille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65C7-D605-4B97-AF37-328F62C1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CAPAD</dc:creator>
  <cp:lastModifiedBy>CAPAD12</cp:lastModifiedBy>
  <cp:revision>2</cp:revision>
  <dcterms:created xsi:type="dcterms:W3CDTF">2011-04-10T13:22:00Z</dcterms:created>
  <dcterms:modified xsi:type="dcterms:W3CDTF">2011-04-10T13:22:00Z</dcterms:modified>
</cp:coreProperties>
</file>